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F186" w14:textId="77777777" w:rsidR="002D3547" w:rsidRPr="00B33104" w:rsidRDefault="002D3547" w:rsidP="002D3547">
      <w:pPr>
        <w:ind w:left="6096"/>
        <w:rPr>
          <w:rFonts w:ascii="Arial" w:hAnsi="Arial" w:cs="Arial"/>
          <w:lang w:val="de-DE"/>
        </w:rPr>
      </w:pPr>
    </w:p>
    <w:p w14:paraId="6DBBF187" w14:textId="77777777" w:rsidR="002D3547" w:rsidRPr="00B33104" w:rsidRDefault="002D3547" w:rsidP="00660D62">
      <w:pPr>
        <w:spacing w:line="276" w:lineRule="auto"/>
        <w:ind w:left="6096"/>
        <w:rPr>
          <w:rFonts w:ascii="Arial" w:hAnsi="Arial" w:cs="Arial"/>
          <w:lang w:val="de-DE"/>
        </w:rPr>
      </w:pPr>
    </w:p>
    <w:p w14:paraId="27A03BFB" w14:textId="77777777" w:rsidR="00115B62" w:rsidRPr="00115B62" w:rsidRDefault="00115B62" w:rsidP="00115B62">
      <w:pPr>
        <w:pBdr>
          <w:top w:val="single" w:sz="4" w:space="1" w:color="000000"/>
          <w:left w:val="single" w:sz="4" w:space="4" w:color="000000"/>
          <w:bottom w:val="single" w:sz="4" w:space="1" w:color="000000"/>
          <w:right w:val="single" w:sz="4" w:space="4" w:color="000000"/>
        </w:pBdr>
        <w:spacing w:after="120" w:line="280" w:lineRule="exact"/>
        <w:jc w:val="center"/>
        <w:rPr>
          <w:rFonts w:ascii="Calibri Light" w:hAnsi="Calibri Light" w:cs="Calibri Light"/>
          <w:b/>
          <w:color w:val="00B0F0"/>
          <w:sz w:val="28"/>
          <w:szCs w:val="28"/>
          <w:lang w:val="de-DE" w:eastAsia="en-US"/>
        </w:rPr>
      </w:pPr>
      <w:r w:rsidRPr="00115B62">
        <w:rPr>
          <w:rFonts w:ascii="Calibri Light" w:hAnsi="Calibri Light" w:cs="Calibri Light"/>
          <w:b/>
          <w:color w:val="00B0F0"/>
          <w:sz w:val="28"/>
          <w:szCs w:val="28"/>
          <w:lang w:val="de-DE" w:eastAsia="en-US"/>
        </w:rPr>
        <w:t xml:space="preserve">Erklärung betreffend De-minimis-Beihilfen (Verordnung (EU) Nr. </w:t>
      </w:r>
      <w:r w:rsidRPr="00C946CC">
        <w:rPr>
          <w:rFonts w:ascii="Calibri Light" w:hAnsi="Calibri Light" w:cs="Calibri Light"/>
          <w:b/>
          <w:color w:val="00B0F0"/>
          <w:sz w:val="28"/>
          <w:szCs w:val="28"/>
          <w:lang w:val="de-DE" w:eastAsia="en-US"/>
        </w:rPr>
        <w:t>2023/2831</w:t>
      </w:r>
      <w:r w:rsidRPr="00115B62">
        <w:rPr>
          <w:rFonts w:ascii="Calibri Light" w:hAnsi="Calibri Light" w:cs="Calibri Light"/>
          <w:b/>
          <w:color w:val="00B0F0"/>
          <w:sz w:val="28"/>
          <w:szCs w:val="28"/>
          <w:lang w:val="de-DE" w:eastAsia="en-US"/>
        </w:rPr>
        <w:t>)</w:t>
      </w:r>
      <w:r w:rsidRPr="00115B62">
        <w:rPr>
          <w:rFonts w:ascii="Calibri Light" w:hAnsi="Calibri Light" w:cs="Calibri Light"/>
          <w:b/>
          <w:color w:val="00B0F0"/>
          <w:sz w:val="28"/>
          <w:szCs w:val="28"/>
          <w:vertAlign w:val="superscript"/>
          <w:lang w:eastAsia="en-US"/>
        </w:rPr>
        <w:footnoteReference w:id="2"/>
      </w:r>
    </w:p>
    <w:p w14:paraId="4687E2D6" w14:textId="54669F2A" w:rsidR="00115B62" w:rsidRDefault="00115B62" w:rsidP="00115B62">
      <w:pPr>
        <w:pBdr>
          <w:top w:val="single" w:sz="4" w:space="1" w:color="000000"/>
          <w:left w:val="single" w:sz="4" w:space="4" w:color="000000"/>
          <w:bottom w:val="single" w:sz="4" w:space="1" w:color="000000"/>
          <w:right w:val="single" w:sz="4" w:space="4" w:color="000000"/>
        </w:pBdr>
        <w:spacing w:after="120" w:line="280" w:lineRule="exact"/>
        <w:jc w:val="center"/>
        <w:rPr>
          <w:rFonts w:ascii="Calibri Light" w:hAnsi="Calibri Light" w:cs="Calibri Light"/>
          <w:b/>
          <w:color w:val="00B0F0"/>
          <w:sz w:val="28"/>
          <w:szCs w:val="28"/>
          <w:lang w:val="de-DE" w:eastAsia="en-US"/>
        </w:rPr>
      </w:pPr>
      <w:r w:rsidRPr="00115B62">
        <w:rPr>
          <w:rFonts w:ascii="Calibri Light" w:hAnsi="Calibri Light" w:cs="Calibri Light"/>
          <w:b/>
          <w:color w:val="00B0F0"/>
          <w:sz w:val="28"/>
          <w:szCs w:val="28"/>
          <w:lang w:val="de-DE" w:eastAsia="en-US"/>
        </w:rPr>
        <w:t>Ersatzerklärung für die Gewährung von De-minimis-Beihilfen, gemäß Art. 47 des Dekrets des Präsidenten der Republik vom 28. Dezember 2000, Nr. 445</w:t>
      </w:r>
    </w:p>
    <w:p w14:paraId="7FF4E672" w14:textId="71399B99" w:rsidR="00115B62" w:rsidRPr="00115B62" w:rsidRDefault="00115B62" w:rsidP="00115B62">
      <w:pPr>
        <w:rPr>
          <w:rFonts w:ascii="Calibri Light" w:hAnsi="Calibri Light" w:cs="Calibri Light"/>
          <w:sz w:val="28"/>
          <w:szCs w:val="28"/>
          <w:lang w:val="de-DE" w:eastAsia="en-US"/>
        </w:rPr>
      </w:pPr>
    </w:p>
    <w:p w14:paraId="007968AA" w14:textId="1195FA86"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Das Unternehmen (Bezeichnung/Firmenname) _______________________________________________</w:t>
      </w:r>
    </w:p>
    <w:p w14:paraId="4CB0E68C" w14:textId="195C789E"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mit Rechtssitz in (Adresse, </w:t>
      </w:r>
      <w:r w:rsidR="001B3896">
        <w:rPr>
          <w:rFonts w:ascii="Arial" w:eastAsia="Batang" w:hAnsi="Arial" w:cs="Arial"/>
          <w:sz w:val="20"/>
          <w:szCs w:val="20"/>
          <w:lang w:val="de-DE" w:eastAsia="de-DE"/>
        </w:rPr>
        <w:t>Bundesland</w:t>
      </w:r>
      <w:r>
        <w:rPr>
          <w:rFonts w:ascii="Arial" w:eastAsia="Batang" w:hAnsi="Arial" w:cs="Arial"/>
          <w:sz w:val="20"/>
          <w:szCs w:val="20"/>
          <w:lang w:val="de-DE" w:eastAsia="de-DE"/>
        </w:rPr>
        <w:t>, Staat</w:t>
      </w:r>
      <w:r w:rsidRPr="00ED5830">
        <w:rPr>
          <w:rFonts w:ascii="Arial" w:eastAsia="Batang" w:hAnsi="Arial" w:cs="Arial"/>
          <w:sz w:val="20"/>
          <w:szCs w:val="20"/>
          <w:lang w:val="de-DE" w:eastAsia="de-DE"/>
        </w:rPr>
        <w:t>) ___________________________________________</w:t>
      </w:r>
    </w:p>
    <w:p w14:paraId="398969D2" w14:textId="77777777"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_____________________________________________________________________________________</w:t>
      </w:r>
    </w:p>
    <w:p w14:paraId="00F74A3F" w14:textId="77777777"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in der Person des gesetzlichen Vertreters p.t. _________________________________________________</w:t>
      </w:r>
    </w:p>
    <w:p w14:paraId="29E80DA2" w14:textId="77777777"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geboren in ______________________________________ am ___________________________________</w:t>
      </w:r>
    </w:p>
    <w:p w14:paraId="465FC2EA" w14:textId="19D11F80"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wohnhaft in (</w:t>
      </w:r>
      <w:r w:rsidR="001B3896" w:rsidRPr="00ED5830">
        <w:rPr>
          <w:rFonts w:ascii="Arial" w:eastAsia="Batang" w:hAnsi="Arial" w:cs="Arial"/>
          <w:sz w:val="20"/>
          <w:szCs w:val="20"/>
          <w:lang w:val="de-DE" w:eastAsia="de-DE"/>
        </w:rPr>
        <w:t xml:space="preserve">Adresse, </w:t>
      </w:r>
      <w:r w:rsidR="001B3896">
        <w:rPr>
          <w:rFonts w:ascii="Arial" w:eastAsia="Batang" w:hAnsi="Arial" w:cs="Arial"/>
          <w:sz w:val="20"/>
          <w:szCs w:val="20"/>
          <w:lang w:val="de-DE" w:eastAsia="de-DE"/>
        </w:rPr>
        <w:t xml:space="preserve">Bundesland, </w:t>
      </w:r>
      <w:proofErr w:type="gramStart"/>
      <w:r w:rsidR="001B3896">
        <w:rPr>
          <w:rFonts w:ascii="Arial" w:eastAsia="Batang" w:hAnsi="Arial" w:cs="Arial"/>
          <w:sz w:val="20"/>
          <w:szCs w:val="20"/>
          <w:lang w:val="de-DE" w:eastAsia="de-DE"/>
        </w:rPr>
        <w:t>Staat</w:t>
      </w:r>
      <w:r w:rsidRPr="00ED5830">
        <w:rPr>
          <w:rFonts w:ascii="Arial" w:eastAsia="Batang" w:hAnsi="Arial" w:cs="Arial"/>
          <w:sz w:val="20"/>
          <w:szCs w:val="20"/>
          <w:lang w:val="de-DE" w:eastAsia="de-DE"/>
        </w:rPr>
        <w:t>)_</w:t>
      </w:r>
      <w:proofErr w:type="gramEnd"/>
      <w:r w:rsidRPr="00ED5830">
        <w:rPr>
          <w:rFonts w:ascii="Arial" w:eastAsia="Batang" w:hAnsi="Arial" w:cs="Arial"/>
          <w:sz w:val="20"/>
          <w:szCs w:val="20"/>
          <w:lang w:val="de-DE" w:eastAsia="de-DE"/>
        </w:rPr>
        <w:t>______________________________________________</w:t>
      </w:r>
    </w:p>
    <w:p w14:paraId="62C55FCA" w14:textId="77777777" w:rsidR="00115B62" w:rsidRPr="00ED5830" w:rsidRDefault="00115B62" w:rsidP="00115B62">
      <w:pPr>
        <w:spacing w:after="120" w:line="280" w:lineRule="exact"/>
        <w:rPr>
          <w:rFonts w:ascii="Arial" w:eastAsia="Batang" w:hAnsi="Arial" w:cs="Arial"/>
          <w:sz w:val="20"/>
          <w:szCs w:val="20"/>
          <w:lang w:val="de-DE" w:eastAsia="de-DE"/>
        </w:rPr>
      </w:pPr>
      <w:r w:rsidRPr="00ED5830">
        <w:rPr>
          <w:rFonts w:ascii="Arial" w:eastAsia="Batang" w:hAnsi="Arial" w:cs="Arial"/>
          <w:sz w:val="20"/>
          <w:szCs w:val="20"/>
          <w:lang w:val="de-DE" w:eastAsia="de-DE"/>
        </w:rPr>
        <w:t>______________________________________________________________________________________</w:t>
      </w:r>
    </w:p>
    <w:p w14:paraId="059994B4" w14:textId="77777777" w:rsidR="00115B62" w:rsidRPr="00ED5830" w:rsidRDefault="00115B62" w:rsidP="00115B62">
      <w:pPr>
        <w:spacing w:after="120" w:line="280" w:lineRule="exact"/>
        <w:rPr>
          <w:rFonts w:ascii="Arial" w:eastAsia="Batang" w:hAnsi="Arial" w:cs="Arial"/>
          <w:sz w:val="20"/>
          <w:szCs w:val="20"/>
          <w:lang w:val="de-DE" w:eastAsia="de-DE"/>
        </w:rPr>
      </w:pPr>
    </w:p>
    <w:p w14:paraId="1E5AB316" w14:textId="77777777" w:rsidR="001B3896" w:rsidRDefault="001B3896" w:rsidP="001B3896">
      <w:pPr>
        <w:spacing w:after="120" w:line="280" w:lineRule="exact"/>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und bezogen auf das eingereichte </w:t>
      </w:r>
      <w:r>
        <w:rPr>
          <w:rFonts w:ascii="Arial" w:eastAsia="Batang" w:hAnsi="Arial" w:cs="Arial"/>
          <w:sz w:val="20"/>
          <w:szCs w:val="20"/>
          <w:lang w:val="de-DE" w:eastAsia="de-DE"/>
        </w:rPr>
        <w:t xml:space="preserve">INTERREG I/Ö - </w:t>
      </w:r>
      <w:r w:rsidRPr="00292BA4">
        <w:rPr>
          <w:rFonts w:ascii="Arial" w:eastAsia="Batang" w:hAnsi="Arial" w:cs="Arial"/>
          <w:sz w:val="20"/>
          <w:szCs w:val="20"/>
          <w:lang w:val="de-DE" w:eastAsia="de-DE"/>
        </w:rPr>
        <w:t xml:space="preserve">Projekt </w:t>
      </w:r>
      <w:r>
        <w:rPr>
          <w:rFonts w:ascii="Arial" w:eastAsia="Batang" w:hAnsi="Arial" w:cs="Arial"/>
          <w:sz w:val="20"/>
          <w:szCs w:val="20"/>
          <w:lang w:val="de-DE" w:eastAsia="de-DE"/>
        </w:rPr>
        <w:t xml:space="preserve">2021-2027 </w:t>
      </w:r>
      <w:r w:rsidRPr="00292BA4">
        <w:rPr>
          <w:rFonts w:ascii="Arial" w:eastAsia="Batang" w:hAnsi="Arial" w:cs="Arial"/>
          <w:sz w:val="20"/>
          <w:szCs w:val="20"/>
          <w:lang w:val="de-DE" w:eastAsia="de-DE"/>
        </w:rPr>
        <w:t>mit folgendem Titel</w:t>
      </w:r>
      <w:r>
        <w:rPr>
          <w:rFonts w:ascii="Arial" w:eastAsia="Batang" w:hAnsi="Arial" w:cs="Arial"/>
          <w:sz w:val="20"/>
          <w:szCs w:val="20"/>
          <w:lang w:val="de-DE" w:eastAsia="de-DE"/>
        </w:rPr>
        <w:t xml:space="preserve"> </w:t>
      </w:r>
    </w:p>
    <w:p w14:paraId="6FEA6134" w14:textId="1743C7F5" w:rsidR="00115B62" w:rsidRPr="00ED5830" w:rsidRDefault="00115B62" w:rsidP="00115B62">
      <w:pPr>
        <w:spacing w:after="120" w:line="280" w:lineRule="exact"/>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  ___________________________________</w:t>
      </w:r>
    </w:p>
    <w:p w14:paraId="0DA0015A" w14:textId="77777777" w:rsidR="00115B62" w:rsidRPr="00ED5830" w:rsidRDefault="00115B62" w:rsidP="00115B62">
      <w:pPr>
        <w:spacing w:after="120" w:line="280" w:lineRule="exact"/>
        <w:rPr>
          <w:rFonts w:ascii="Arial" w:eastAsia="Batang" w:hAnsi="Arial" w:cs="Arial"/>
          <w:sz w:val="20"/>
          <w:szCs w:val="20"/>
          <w:lang w:val="de-DE" w:eastAsia="de-DE"/>
        </w:rPr>
      </w:pPr>
    </w:p>
    <w:p w14:paraId="4E609E1B" w14:textId="73C7C23E" w:rsidR="00115B62" w:rsidRPr="00115B62" w:rsidRDefault="00115B62" w:rsidP="00115B62">
      <w:pPr>
        <w:jc w:val="both"/>
        <w:rPr>
          <w:rFonts w:ascii="Arial" w:eastAsia="Batang" w:hAnsi="Arial" w:cs="Arial"/>
          <w:sz w:val="20"/>
          <w:szCs w:val="20"/>
          <w:lang w:val="de-DE" w:eastAsia="de-DE"/>
        </w:rPr>
      </w:pPr>
      <w:r w:rsidRPr="005F53D4">
        <w:rPr>
          <w:rFonts w:ascii="Arial" w:eastAsia="Batang" w:hAnsi="Arial" w:cs="Arial"/>
          <w:sz w:val="20"/>
          <w:szCs w:val="20"/>
          <w:lang w:val="de-DE" w:eastAsia="de-DE"/>
        </w:rPr>
        <w:t xml:space="preserve">zum Zweck der Gewährung einer De-minimis-Beihilfe gemäß Verordnung (EU) </w:t>
      </w:r>
      <w:r w:rsidRPr="00857E33">
        <w:rPr>
          <w:rFonts w:ascii="Arial" w:eastAsia="Batang" w:hAnsi="Arial" w:cs="Arial"/>
          <w:sz w:val="20"/>
          <w:szCs w:val="20"/>
          <w:lang w:val="de-DE" w:eastAsia="de-DE"/>
        </w:rPr>
        <w:t xml:space="preserve">der Kommission </w:t>
      </w:r>
      <w:r w:rsidRPr="005F53D4">
        <w:rPr>
          <w:rFonts w:ascii="Arial" w:eastAsia="Batang" w:hAnsi="Arial" w:cs="Arial"/>
          <w:sz w:val="20"/>
          <w:szCs w:val="20"/>
          <w:lang w:val="de-DE" w:eastAsia="de-DE"/>
        </w:rPr>
        <w:t>Nr.</w:t>
      </w:r>
      <w:r w:rsidRPr="00857E33">
        <w:rPr>
          <w:rFonts w:ascii="Arial" w:eastAsia="Batang" w:hAnsi="Arial" w:cs="Arial"/>
          <w:sz w:val="20"/>
          <w:szCs w:val="20"/>
          <w:lang w:val="de-DE" w:eastAsia="de-DE"/>
        </w:rPr>
        <w:t xml:space="preserve"> 2023/2831 vom 13.12.2023 über die Anwendung der Artikel 107 und 108 des Vertrags über die Arbeitsweise der Europäischen Union auf De-minimis-Beihilfen</w:t>
      </w:r>
      <w:r w:rsidRPr="00115B62">
        <w:rPr>
          <w:rFonts w:ascii="Arial" w:eastAsia="Batang" w:hAnsi="Arial" w:cs="Arial"/>
          <w:sz w:val="20"/>
          <w:szCs w:val="20"/>
          <w:lang w:val="de-DE" w:eastAsia="de-DE"/>
        </w:rPr>
        <w:t xml:space="preserve"> </w:t>
      </w:r>
    </w:p>
    <w:p w14:paraId="6B9E456D" w14:textId="77777777" w:rsidR="00115B62" w:rsidRPr="00115B62" w:rsidRDefault="00115B62" w:rsidP="00115B62">
      <w:pPr>
        <w:jc w:val="both"/>
        <w:rPr>
          <w:rFonts w:ascii="Arial" w:eastAsia="Batang" w:hAnsi="Arial" w:cs="Arial"/>
          <w:sz w:val="20"/>
          <w:szCs w:val="20"/>
          <w:lang w:val="de-DE" w:eastAsia="de-DE"/>
        </w:rPr>
      </w:pPr>
    </w:p>
    <w:p w14:paraId="31DA5BB6" w14:textId="77777777" w:rsidR="00115B62" w:rsidRDefault="00115B62" w:rsidP="00115B62">
      <w:pPr>
        <w:jc w:val="both"/>
        <w:rPr>
          <w:rFonts w:ascii="Arial" w:eastAsia="Batang" w:hAnsi="Arial" w:cs="Arial"/>
          <w:sz w:val="20"/>
          <w:szCs w:val="20"/>
          <w:lang w:val="de-DE" w:eastAsia="de-DE"/>
        </w:rPr>
      </w:pPr>
      <w:r w:rsidRPr="00900E9C">
        <w:rPr>
          <w:rFonts w:ascii="Arial" w:eastAsia="Batang" w:hAnsi="Arial" w:cs="Arial"/>
          <w:sz w:val="20"/>
          <w:szCs w:val="20"/>
          <w:lang w:val="de-DE" w:eastAsia="de-DE"/>
        </w:rPr>
        <w:t>in Kenntnis der Verantwortlichkeit, einschließlich der strafrechtlichen Verantwortlichkeit, die im Falle der Abgabe falscher Erklärungen, der Ausstellung falscher Dokumente oder ihrer Verwendung und der sich daraus ergebenden Verwirkung der auf der Grundlage einer unwahren Erklärung gewährten Vergünstigungen gemäß den Artikeln 75 und 76 des Präsidialerlasses Nr. 445 vom 28. Dezember 2000 (Kodifiziertes Gesetz der Rechts- und Verwaltungsvorschriften über die Verwaltungsdokumentation) besteht</w:t>
      </w:r>
    </w:p>
    <w:p w14:paraId="20FD2B5D" w14:textId="77777777" w:rsidR="00115B62" w:rsidRDefault="00115B62" w:rsidP="00115B62">
      <w:pPr>
        <w:jc w:val="both"/>
        <w:rPr>
          <w:rFonts w:ascii="Arial" w:eastAsia="Batang" w:hAnsi="Arial" w:cs="Arial"/>
          <w:sz w:val="20"/>
          <w:szCs w:val="20"/>
          <w:lang w:val="de-DE" w:eastAsia="de-DE"/>
        </w:rPr>
      </w:pPr>
    </w:p>
    <w:p w14:paraId="2B7544E3" w14:textId="77777777" w:rsidR="00115B62" w:rsidRPr="005F53D4" w:rsidRDefault="00115B62" w:rsidP="00115B62">
      <w:pPr>
        <w:jc w:val="both"/>
        <w:rPr>
          <w:rFonts w:ascii="Arial" w:eastAsia="Batang" w:hAnsi="Arial" w:cs="Arial"/>
          <w:sz w:val="20"/>
          <w:szCs w:val="20"/>
          <w:lang w:val="de-DE" w:eastAsia="de-DE"/>
        </w:rPr>
      </w:pPr>
      <w:r w:rsidRPr="00900E9C">
        <w:rPr>
          <w:rFonts w:ascii="Arial" w:eastAsia="Batang" w:hAnsi="Arial" w:cs="Arial"/>
          <w:sz w:val="20"/>
          <w:szCs w:val="20"/>
          <w:lang w:val="de-DE" w:eastAsia="de-DE"/>
        </w:rPr>
        <w:t>dass der Höchstbetrag der "De-minimis"-Beihilfen, der einem einzelnen Unternehmen</w:t>
      </w:r>
      <w:r>
        <w:rPr>
          <w:rStyle w:val="Funotenzeichen"/>
          <w:rFonts w:ascii="Arial" w:eastAsia="Batang" w:hAnsi="Arial" w:cs="Arial"/>
          <w:szCs w:val="20"/>
          <w:lang w:val="de-DE" w:eastAsia="de-DE"/>
        </w:rPr>
        <w:footnoteReference w:id="3"/>
      </w:r>
      <w:r w:rsidRPr="00900E9C">
        <w:rPr>
          <w:rFonts w:ascii="Arial" w:eastAsia="Batang" w:hAnsi="Arial" w:cs="Arial"/>
          <w:sz w:val="20"/>
          <w:szCs w:val="20"/>
          <w:lang w:val="de-DE" w:eastAsia="de-DE"/>
        </w:rPr>
        <w:t xml:space="preserve"> gewährt werden kann, 300 000 EUR innerhalb eines Zeitraums von drei Jahren nicht überschreiten darf und dass dieser Höchstbetrag unabhängig von der Form der "De-minimis"-Beihilfen oder dem damit verfolgten Ziel und unabhängig davon gilt, ob die von dem Mitgliedstaat gewährte Beihilfe ganz oder teilweise aus Mitteln der Union finanziert wird.</w:t>
      </w:r>
    </w:p>
    <w:p w14:paraId="4CE0717C" w14:textId="77777777" w:rsidR="00115B62" w:rsidRPr="00ED5830" w:rsidRDefault="00115B62" w:rsidP="00115B62">
      <w:pPr>
        <w:spacing w:before="240" w:after="24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lastRenderedPageBreak/>
        <w:t xml:space="preserve">im Bewusstsein der strafrechtlichen Folgen für Falscherklärungen, Urkundenfälschung und Gebrauch von falschen Urkunden gemäß Art. 76 DPR 445/2000 </w:t>
      </w:r>
    </w:p>
    <w:p w14:paraId="596E84A7" w14:textId="77777777" w:rsidR="00115B62" w:rsidRPr="00ED5830" w:rsidRDefault="00115B62" w:rsidP="00115B62">
      <w:pPr>
        <w:autoSpaceDE w:val="0"/>
        <w:autoSpaceDN w:val="0"/>
        <w:rPr>
          <w:rFonts w:ascii="Arial" w:hAnsi="Arial" w:cs="Arial"/>
          <w:sz w:val="20"/>
          <w:szCs w:val="20"/>
          <w:lang w:val="de-DE"/>
        </w:rPr>
      </w:pPr>
    </w:p>
    <w:p w14:paraId="7FE3D601" w14:textId="77777777" w:rsidR="00115B62" w:rsidRPr="00ED5830" w:rsidRDefault="00115B62" w:rsidP="00115B62">
      <w:pPr>
        <w:autoSpaceDE w:val="0"/>
        <w:autoSpaceDN w:val="0"/>
        <w:ind w:left="360" w:right="141"/>
        <w:jc w:val="center"/>
        <w:rPr>
          <w:rFonts w:ascii="Arial" w:eastAsia="Batang" w:hAnsi="Arial" w:cs="Arial"/>
          <w:sz w:val="20"/>
          <w:szCs w:val="20"/>
          <w:lang w:val="de-DE" w:eastAsia="de-DE"/>
        </w:rPr>
      </w:pPr>
      <w:r w:rsidRPr="00ED5830">
        <w:rPr>
          <w:rFonts w:ascii="Arial" w:eastAsia="Batang" w:hAnsi="Arial" w:cs="Arial"/>
          <w:sz w:val="20"/>
          <w:szCs w:val="20"/>
          <w:lang w:val="de-DE" w:eastAsia="de-DE"/>
        </w:rPr>
        <w:t>ERKLÄRT</w:t>
      </w:r>
    </w:p>
    <w:p w14:paraId="6295CE4F" w14:textId="77777777" w:rsidR="00115B62" w:rsidRPr="00ED5830" w:rsidRDefault="00115B62" w:rsidP="00115B62">
      <w:pPr>
        <w:autoSpaceDE w:val="0"/>
        <w:autoSpaceDN w:val="0"/>
        <w:ind w:left="360" w:right="141"/>
        <w:jc w:val="center"/>
        <w:rPr>
          <w:rFonts w:ascii="Arial" w:eastAsia="Batang" w:hAnsi="Arial" w:cs="Arial"/>
          <w:sz w:val="20"/>
          <w:szCs w:val="20"/>
          <w:lang w:val="de-DE" w:eastAsia="de-DE"/>
        </w:rPr>
      </w:pPr>
    </w:p>
    <w:p w14:paraId="2818A6E9" w14:textId="77777777" w:rsidR="00115B62" w:rsidRPr="00ED5830" w:rsidRDefault="00115B62" w:rsidP="00115B62">
      <w:pPr>
        <w:autoSpaceDE w:val="0"/>
        <w:autoSpaceDN w:val="0"/>
        <w:ind w:right="141"/>
        <w:rPr>
          <w:rFonts w:ascii="Arial" w:eastAsia="Batang" w:hAnsi="Arial" w:cs="Arial"/>
          <w:sz w:val="20"/>
          <w:szCs w:val="20"/>
          <w:lang w:val="de-DE" w:eastAsia="de-DE"/>
        </w:rPr>
      </w:pPr>
      <w:r w:rsidRPr="00ED5830">
        <w:rPr>
          <w:rFonts w:ascii="Arial" w:eastAsia="Batang" w:hAnsi="Arial" w:cs="Arial"/>
          <w:sz w:val="20"/>
          <w:szCs w:val="20"/>
          <w:lang w:val="de-DE" w:eastAsia="de-DE"/>
        </w:rPr>
        <w:t>der angesuchte Betrag beläuft sich auf _______________________________________________</w:t>
      </w:r>
    </w:p>
    <w:p w14:paraId="54C7F5EF" w14:textId="77777777" w:rsidR="00115B62" w:rsidRPr="00ED5830" w:rsidRDefault="00115B62" w:rsidP="00115B62">
      <w:pPr>
        <w:autoSpaceDE w:val="0"/>
        <w:autoSpaceDN w:val="0"/>
        <w:ind w:left="360" w:right="141"/>
        <w:jc w:val="center"/>
        <w:rPr>
          <w:rFonts w:ascii="Arial" w:eastAsia="Batang" w:hAnsi="Arial" w:cs="Arial"/>
          <w:sz w:val="20"/>
          <w:szCs w:val="20"/>
          <w:lang w:val="de-DE" w:eastAsia="de-DE"/>
        </w:rPr>
      </w:pPr>
    </w:p>
    <w:p w14:paraId="1632C1FF" w14:textId="77777777" w:rsidR="00115B62" w:rsidRPr="00ED5830" w:rsidRDefault="00115B62" w:rsidP="00115B62">
      <w:pPr>
        <w:autoSpaceDE w:val="0"/>
        <w:autoSpaceDN w:val="0"/>
        <w:ind w:left="360" w:right="141"/>
        <w:jc w:val="center"/>
        <w:rPr>
          <w:rFonts w:ascii="Arial" w:eastAsia="Batang" w:hAnsi="Arial" w:cs="Arial"/>
          <w:sz w:val="20"/>
          <w:szCs w:val="20"/>
          <w:lang w:val="de-DE" w:eastAsia="de-DE"/>
        </w:rPr>
      </w:pPr>
    </w:p>
    <w:p w14:paraId="344903E4" w14:textId="77777777" w:rsidR="00115B62" w:rsidRPr="00ED5830" w:rsidRDefault="00115B62" w:rsidP="00115B62">
      <w:pPr>
        <w:autoSpaceDE w:val="0"/>
        <w:autoSpaceDN w:val="0"/>
        <w:spacing w:after="120"/>
        <w:jc w:val="center"/>
        <w:rPr>
          <w:rFonts w:ascii="Arial" w:eastAsia="Batang" w:hAnsi="Arial" w:cs="Arial"/>
          <w:b/>
          <w:sz w:val="20"/>
          <w:szCs w:val="20"/>
          <w:lang w:val="de-DE" w:eastAsia="de-DE"/>
        </w:rPr>
      </w:pPr>
      <w:r w:rsidRPr="00ED5830">
        <w:rPr>
          <w:rFonts w:ascii="Arial" w:eastAsia="Batang" w:hAnsi="Arial" w:cs="Arial"/>
          <w:b/>
          <w:sz w:val="20"/>
          <w:szCs w:val="20"/>
          <w:lang w:val="de-DE" w:eastAsia="de-DE"/>
        </w:rPr>
        <w:t>Abschnitt A – Größe des Unternehmens</w:t>
      </w:r>
    </w:p>
    <w:p w14:paraId="70271AC4" w14:textId="77777777" w:rsidR="00115B62" w:rsidRPr="00ED5830" w:rsidRDefault="00115B62" w:rsidP="00115B62">
      <w:pPr>
        <w:widowControl w:val="0"/>
        <w:snapToGrid w:val="0"/>
        <w:spacing w:after="120" w:line="280" w:lineRule="exact"/>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dass gemäß Anlage I Verordnung (EU) Nr. 651/2014 (Amtsblatt der Europäischen Union Nr. L 187/1 vom 26. Juni 2014) das obgenannte Unternehmen wie folgt eingestuft ist: </w:t>
      </w:r>
    </w:p>
    <w:p w14:paraId="273AC259" w14:textId="77777777" w:rsidR="00115B62" w:rsidRPr="00ED5830" w:rsidRDefault="00115B62" w:rsidP="00115B62">
      <w:pPr>
        <w:widowControl w:val="0"/>
        <w:numPr>
          <w:ilvl w:val="0"/>
          <w:numId w:val="1"/>
        </w:numPr>
        <w:snapToGrid w:val="0"/>
        <w:spacing w:after="120" w:line="280" w:lineRule="exact"/>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Kleinstunternehmen</w:t>
      </w:r>
    </w:p>
    <w:p w14:paraId="143E8E9A" w14:textId="77777777" w:rsidR="00115B62" w:rsidRPr="00ED5830" w:rsidRDefault="00115B62" w:rsidP="00115B62">
      <w:pPr>
        <w:widowControl w:val="0"/>
        <w:numPr>
          <w:ilvl w:val="0"/>
          <w:numId w:val="1"/>
        </w:numPr>
        <w:snapToGrid w:val="0"/>
        <w:spacing w:after="120" w:line="280" w:lineRule="exact"/>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kleines Unternehmen</w:t>
      </w:r>
    </w:p>
    <w:p w14:paraId="3EF15B40" w14:textId="77777777" w:rsidR="00115B62" w:rsidRPr="00ED5830" w:rsidRDefault="00115B62" w:rsidP="00115B62">
      <w:pPr>
        <w:widowControl w:val="0"/>
        <w:numPr>
          <w:ilvl w:val="0"/>
          <w:numId w:val="1"/>
        </w:numPr>
        <w:snapToGrid w:val="0"/>
        <w:spacing w:after="120" w:line="280" w:lineRule="exact"/>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mittleres Unternehmen</w:t>
      </w:r>
    </w:p>
    <w:p w14:paraId="4C466DA8" w14:textId="77777777" w:rsidR="00115B62" w:rsidRPr="00ED5830" w:rsidRDefault="00115B62" w:rsidP="00115B62">
      <w:pPr>
        <w:widowControl w:val="0"/>
        <w:numPr>
          <w:ilvl w:val="0"/>
          <w:numId w:val="1"/>
        </w:numPr>
        <w:snapToGrid w:val="0"/>
        <w:spacing w:after="120" w:line="280" w:lineRule="exact"/>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Großes Unternehmen</w:t>
      </w:r>
    </w:p>
    <w:p w14:paraId="44E9A3D7" w14:textId="77777777" w:rsidR="00115B62" w:rsidRPr="00ED5830" w:rsidRDefault="00115B62" w:rsidP="00115B62">
      <w:pPr>
        <w:widowControl w:val="0"/>
        <w:autoSpaceDE w:val="0"/>
        <w:autoSpaceDN w:val="0"/>
        <w:snapToGrid w:val="0"/>
        <w:spacing w:after="120"/>
        <w:rPr>
          <w:rFonts w:ascii="Arial" w:eastAsia="Batang" w:hAnsi="Arial" w:cs="Arial"/>
          <w:sz w:val="20"/>
          <w:szCs w:val="20"/>
          <w:lang w:val="de-DE" w:eastAsia="de-DE"/>
        </w:rPr>
      </w:pPr>
    </w:p>
    <w:p w14:paraId="523F58D4" w14:textId="77777777" w:rsidR="00115B62" w:rsidRPr="00ED5830" w:rsidRDefault="00115B62" w:rsidP="00115B62">
      <w:pPr>
        <w:autoSpaceDE w:val="0"/>
        <w:autoSpaceDN w:val="0"/>
        <w:spacing w:after="120"/>
        <w:jc w:val="center"/>
        <w:rPr>
          <w:rFonts w:ascii="Arial" w:eastAsia="Batang" w:hAnsi="Arial" w:cs="Arial"/>
          <w:b/>
          <w:sz w:val="20"/>
          <w:szCs w:val="20"/>
          <w:lang w:val="de-DE" w:eastAsia="de-DE"/>
        </w:rPr>
      </w:pPr>
      <w:r w:rsidRPr="00ED5830">
        <w:rPr>
          <w:rFonts w:ascii="Arial" w:eastAsia="Batang" w:hAnsi="Arial" w:cs="Arial"/>
          <w:b/>
          <w:sz w:val="20"/>
          <w:szCs w:val="20"/>
          <w:lang w:val="de-DE" w:eastAsia="de-DE"/>
        </w:rPr>
        <w:t>Abschnitt B – Wirtschaftliche Tätigkeit des Unternehmens</w:t>
      </w:r>
    </w:p>
    <w:p w14:paraId="633FA22B" w14:textId="7AD05160" w:rsidR="00115B62" w:rsidRPr="00C02640" w:rsidRDefault="00115B62" w:rsidP="00115B62">
      <w:pPr>
        <w:autoSpaceDE w:val="0"/>
        <w:autoSpaceDN w:val="0"/>
        <w:spacing w:after="120"/>
        <w:jc w:val="both"/>
        <w:rPr>
          <w:rFonts w:ascii="Arial" w:eastAsia="Batang" w:hAnsi="Arial" w:cs="Arial"/>
          <w:sz w:val="20"/>
          <w:szCs w:val="20"/>
          <w:lang w:val="de-DE" w:eastAsia="de-DE"/>
        </w:rPr>
      </w:pPr>
      <w:r w:rsidRPr="00C02640">
        <w:rPr>
          <w:rFonts w:ascii="Arial" w:eastAsia="Batang" w:hAnsi="Arial" w:cs="Arial"/>
          <w:sz w:val="20"/>
          <w:szCs w:val="20"/>
          <w:lang w:val="de-DE" w:eastAsia="de-DE"/>
        </w:rPr>
        <w:t xml:space="preserve">a) </w:t>
      </w:r>
      <w:proofErr w:type="gramStart"/>
      <w:r w:rsidR="00C946CC" w:rsidRPr="00ED5830">
        <w:rPr>
          <w:rFonts w:ascii="Arial" w:eastAsia="Batang" w:hAnsi="Arial" w:cs="Arial"/>
          <w:sz w:val="20"/>
          <w:szCs w:val="20"/>
          <w:lang w:val="de-DE" w:eastAsia="de-DE"/>
        </w:rPr>
        <w:t>□</w:t>
      </w:r>
      <w:proofErr w:type="gramEnd"/>
      <w:r w:rsidR="00C946CC" w:rsidRPr="00ED5830">
        <w:rPr>
          <w:rFonts w:ascii="Arial" w:eastAsia="Batang" w:hAnsi="Arial" w:cs="Arial"/>
          <w:sz w:val="20"/>
          <w:szCs w:val="20"/>
          <w:lang w:val="de-DE" w:eastAsia="de-DE"/>
        </w:rPr>
        <w:t xml:space="preserve"> </w:t>
      </w:r>
      <w:r>
        <w:rPr>
          <w:rFonts w:ascii="Arial" w:eastAsia="Batang" w:hAnsi="Arial" w:cs="Arial"/>
          <w:sz w:val="20"/>
          <w:szCs w:val="20"/>
          <w:lang w:val="de-DE" w:eastAsia="de-DE"/>
        </w:rPr>
        <w:t>dass, d</w:t>
      </w:r>
      <w:r w:rsidRPr="00C02640">
        <w:rPr>
          <w:rFonts w:ascii="Arial" w:eastAsia="Batang" w:hAnsi="Arial" w:cs="Arial"/>
          <w:sz w:val="20"/>
          <w:szCs w:val="20"/>
          <w:lang w:val="de-DE" w:eastAsia="de-DE"/>
        </w:rPr>
        <w:t>as Unternehmen ordnungsgemäß im Unternehmensregister der zuständigen Industrie-, Handels-, Handwerks- und Landwirtschaftskammer</w:t>
      </w:r>
      <w:r w:rsidR="00790C3D">
        <w:rPr>
          <w:rFonts w:ascii="Arial" w:eastAsia="Batang" w:hAnsi="Arial" w:cs="Arial"/>
          <w:sz w:val="20"/>
          <w:szCs w:val="20"/>
          <w:lang w:val="de-DE" w:eastAsia="de-DE"/>
        </w:rPr>
        <w:t xml:space="preserve"> </w:t>
      </w:r>
      <w:r w:rsidRPr="00C02640">
        <w:rPr>
          <w:rFonts w:ascii="Arial" w:eastAsia="Batang" w:hAnsi="Arial" w:cs="Arial"/>
          <w:sz w:val="20"/>
          <w:szCs w:val="20"/>
          <w:lang w:val="de-DE" w:eastAsia="de-DE"/>
        </w:rPr>
        <w:t>eingetragen</w:t>
      </w:r>
      <w:r>
        <w:rPr>
          <w:rFonts w:ascii="Arial" w:eastAsia="Batang" w:hAnsi="Arial" w:cs="Arial"/>
          <w:sz w:val="20"/>
          <w:szCs w:val="20"/>
          <w:lang w:val="de-DE" w:eastAsia="de-DE"/>
        </w:rPr>
        <w:t xml:space="preserve"> ist</w:t>
      </w:r>
      <w:r w:rsidRPr="00C02640">
        <w:rPr>
          <w:rFonts w:ascii="Arial" w:eastAsia="Batang" w:hAnsi="Arial" w:cs="Arial"/>
          <w:sz w:val="20"/>
          <w:szCs w:val="20"/>
          <w:lang w:val="de-DE" w:eastAsia="de-DE"/>
        </w:rPr>
        <w:t xml:space="preserve"> bzw. im Falle von Selbständigen über eine aktive Umsatzsteuernummer</w:t>
      </w:r>
      <w:r>
        <w:rPr>
          <w:rFonts w:ascii="Arial" w:eastAsia="Batang" w:hAnsi="Arial" w:cs="Arial"/>
          <w:sz w:val="20"/>
          <w:szCs w:val="20"/>
          <w:lang w:val="de-DE" w:eastAsia="de-DE"/>
        </w:rPr>
        <w:t xml:space="preserve"> </w:t>
      </w:r>
      <w:r w:rsidRPr="00C02640">
        <w:rPr>
          <w:rFonts w:ascii="Arial" w:eastAsia="Batang" w:hAnsi="Arial" w:cs="Arial"/>
          <w:sz w:val="20"/>
          <w:szCs w:val="20"/>
          <w:lang w:val="de-DE" w:eastAsia="de-DE"/>
        </w:rPr>
        <w:t>verfügt</w:t>
      </w:r>
      <w:r>
        <w:rPr>
          <w:rFonts w:ascii="Arial" w:eastAsia="Batang" w:hAnsi="Arial" w:cs="Arial"/>
          <w:sz w:val="20"/>
          <w:szCs w:val="20"/>
          <w:lang w:val="de-DE" w:eastAsia="de-DE"/>
        </w:rPr>
        <w:t>;</w:t>
      </w:r>
    </w:p>
    <w:p w14:paraId="1B3D2DB4" w14:textId="18B0C9FC" w:rsidR="00115B62" w:rsidRDefault="00115B62" w:rsidP="00115B62">
      <w:pPr>
        <w:autoSpaceDE w:val="0"/>
        <w:autoSpaceDN w:val="0"/>
        <w:spacing w:after="120"/>
        <w:jc w:val="both"/>
        <w:rPr>
          <w:rFonts w:ascii="Arial" w:eastAsia="Batang" w:hAnsi="Arial" w:cs="Arial"/>
          <w:sz w:val="20"/>
          <w:szCs w:val="20"/>
          <w:lang w:val="de-DE" w:eastAsia="de-DE"/>
        </w:rPr>
      </w:pPr>
      <w:r w:rsidRPr="00C02640">
        <w:rPr>
          <w:rFonts w:ascii="Arial" w:eastAsia="Batang" w:hAnsi="Arial" w:cs="Arial"/>
          <w:sz w:val="20"/>
          <w:szCs w:val="20"/>
          <w:lang w:val="de-DE" w:eastAsia="de-DE"/>
        </w:rPr>
        <w:t xml:space="preserve">b) </w:t>
      </w:r>
      <w:proofErr w:type="gramStart"/>
      <w:r w:rsidR="00C946CC" w:rsidRPr="00ED5830">
        <w:rPr>
          <w:rFonts w:ascii="Arial" w:eastAsia="Batang" w:hAnsi="Arial" w:cs="Arial"/>
          <w:sz w:val="20"/>
          <w:szCs w:val="20"/>
          <w:lang w:val="de-DE" w:eastAsia="de-DE"/>
        </w:rPr>
        <w:t>□</w:t>
      </w:r>
      <w:proofErr w:type="gramEnd"/>
      <w:r w:rsidR="00C946CC" w:rsidRPr="00ED5830">
        <w:rPr>
          <w:rFonts w:ascii="Arial" w:eastAsia="Batang" w:hAnsi="Arial" w:cs="Arial"/>
          <w:sz w:val="20"/>
          <w:szCs w:val="20"/>
          <w:lang w:val="de-DE" w:eastAsia="de-DE"/>
        </w:rPr>
        <w:t xml:space="preserve"> </w:t>
      </w:r>
      <w:r>
        <w:rPr>
          <w:rFonts w:ascii="Arial" w:eastAsia="Batang" w:hAnsi="Arial" w:cs="Arial"/>
          <w:sz w:val="20"/>
          <w:szCs w:val="20"/>
          <w:lang w:val="de-DE" w:eastAsia="de-DE"/>
        </w:rPr>
        <w:t>dass, d</w:t>
      </w:r>
      <w:r w:rsidRPr="00C02640">
        <w:rPr>
          <w:rFonts w:ascii="Arial" w:eastAsia="Batang" w:hAnsi="Arial" w:cs="Arial"/>
          <w:sz w:val="20"/>
          <w:szCs w:val="20"/>
          <w:lang w:val="de-DE" w:eastAsia="de-DE"/>
        </w:rPr>
        <w:t>as Unternehmen in Betrieb</w:t>
      </w:r>
      <w:r>
        <w:rPr>
          <w:rFonts w:ascii="Arial" w:eastAsia="Batang" w:hAnsi="Arial" w:cs="Arial"/>
          <w:sz w:val="20"/>
          <w:szCs w:val="20"/>
          <w:lang w:val="de-DE" w:eastAsia="de-DE"/>
        </w:rPr>
        <w:t xml:space="preserve"> ist</w:t>
      </w:r>
      <w:r w:rsidRPr="00C02640">
        <w:rPr>
          <w:rFonts w:ascii="Arial" w:eastAsia="Batang" w:hAnsi="Arial" w:cs="Arial"/>
          <w:sz w:val="20"/>
          <w:szCs w:val="20"/>
          <w:lang w:val="de-DE" w:eastAsia="de-DE"/>
        </w:rPr>
        <w:t>, keine freiwillige Liquidation beschlossen wurde und das Unternehmen nicht Gegenstand eines Insolvenzverfahrens</w:t>
      </w:r>
      <w:r>
        <w:rPr>
          <w:rFonts w:ascii="Arial" w:eastAsia="Batang" w:hAnsi="Arial" w:cs="Arial"/>
          <w:sz w:val="20"/>
          <w:szCs w:val="20"/>
          <w:lang w:val="de-DE" w:eastAsia="de-DE"/>
        </w:rPr>
        <w:t xml:space="preserve"> ist; </w:t>
      </w:r>
    </w:p>
    <w:p w14:paraId="76AF9D35" w14:textId="106699A6" w:rsidR="00115B62" w:rsidRDefault="00115B62" w:rsidP="00115B62">
      <w:pPr>
        <w:widowControl w:val="0"/>
        <w:numPr>
          <w:ilvl w:val="0"/>
          <w:numId w:val="1"/>
        </w:numPr>
        <w:autoSpaceDE w:val="0"/>
        <w:autoSpaceDN w:val="0"/>
        <w:snapToGrid w:val="0"/>
        <w:spacing w:after="12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dass die De-minimis-Beihilfe für eine Tätigkeit beantragt wird, welche im Rahmen der De-minimis-Regelung zulässig ist;</w:t>
      </w:r>
    </w:p>
    <w:p w14:paraId="4A2EE8A0" w14:textId="77777777" w:rsidR="00115B62" w:rsidRPr="00F022E7" w:rsidRDefault="00115B62" w:rsidP="00115B62">
      <w:pPr>
        <w:widowControl w:val="0"/>
        <w:autoSpaceDE w:val="0"/>
        <w:autoSpaceDN w:val="0"/>
        <w:snapToGrid w:val="0"/>
        <w:spacing w:after="120"/>
        <w:ind w:left="360"/>
        <w:jc w:val="both"/>
        <w:rPr>
          <w:rFonts w:ascii="Arial" w:eastAsia="Batang" w:hAnsi="Arial" w:cs="Arial"/>
          <w:sz w:val="20"/>
          <w:szCs w:val="20"/>
          <w:lang w:val="de-DE" w:eastAsia="de-DE"/>
        </w:rPr>
      </w:pPr>
    </w:p>
    <w:p w14:paraId="049F1693" w14:textId="77777777" w:rsidR="00115B62" w:rsidRPr="00ED5830" w:rsidRDefault="00115B62" w:rsidP="00115B62">
      <w:pPr>
        <w:autoSpaceDE w:val="0"/>
        <w:autoSpaceDN w:val="0"/>
        <w:ind w:left="360" w:right="141"/>
        <w:jc w:val="center"/>
        <w:rPr>
          <w:rFonts w:ascii="Arial" w:eastAsia="Batang" w:hAnsi="Arial" w:cs="Arial"/>
          <w:b/>
          <w:sz w:val="20"/>
          <w:szCs w:val="20"/>
          <w:lang w:val="de-DE" w:eastAsia="de-DE"/>
        </w:rPr>
      </w:pPr>
      <w:r w:rsidRPr="00ED5830">
        <w:rPr>
          <w:rFonts w:ascii="Arial" w:eastAsia="Batang" w:hAnsi="Arial" w:cs="Arial"/>
          <w:b/>
          <w:sz w:val="20"/>
          <w:szCs w:val="20"/>
          <w:lang w:val="de-DE" w:eastAsia="de-DE"/>
        </w:rPr>
        <w:t>Abschnitt C – Einhaltung der Höchstbeträge</w:t>
      </w:r>
    </w:p>
    <w:p w14:paraId="6631ADB6" w14:textId="77777777" w:rsidR="00115B62" w:rsidRPr="00ED5830" w:rsidRDefault="00115B62" w:rsidP="00115B62">
      <w:pPr>
        <w:autoSpaceDE w:val="0"/>
        <w:autoSpaceDN w:val="0"/>
        <w:rPr>
          <w:rFonts w:ascii="Arial" w:eastAsia="Batang" w:hAnsi="Arial" w:cs="Arial"/>
          <w:sz w:val="20"/>
          <w:szCs w:val="20"/>
          <w:lang w:val="de-DE" w:eastAsia="de-DE"/>
        </w:rPr>
      </w:pPr>
    </w:p>
    <w:p w14:paraId="1AE214AF" w14:textId="77777777" w:rsidR="00115B62" w:rsidRPr="00ED5830" w:rsidRDefault="00115B62" w:rsidP="00115B62">
      <w:pPr>
        <w:widowControl w:val="0"/>
        <w:numPr>
          <w:ilvl w:val="0"/>
          <w:numId w:val="11"/>
        </w:numPr>
        <w:suppressAutoHyphens w:val="0"/>
        <w:autoSpaceDE w:val="0"/>
        <w:autoSpaceDN w:val="0"/>
        <w:ind w:left="360" w:right="142" w:hanging="36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Sollte das Unternehmen im laufenden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sowie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en keine De-minimis-Beihilfen erhalten haben, ist Absatz a) anzukreuzen; </w:t>
      </w:r>
    </w:p>
    <w:p w14:paraId="6E4030D3" w14:textId="77777777" w:rsidR="00115B62" w:rsidRPr="00ED5830" w:rsidRDefault="00115B62" w:rsidP="00115B62">
      <w:pPr>
        <w:widowControl w:val="0"/>
        <w:numPr>
          <w:ilvl w:val="0"/>
          <w:numId w:val="11"/>
        </w:numPr>
        <w:suppressAutoHyphens w:val="0"/>
        <w:autoSpaceDE w:val="0"/>
        <w:autoSpaceDN w:val="0"/>
        <w:ind w:left="360" w:right="142" w:hanging="36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sollte das Unternehmen im laufenden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sowie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De-minimis-Beihilfen erhalten haben, ist Absatz b) anzukreuzen;</w:t>
      </w:r>
    </w:p>
    <w:p w14:paraId="2F9DF1C9" w14:textId="77777777" w:rsidR="00115B62" w:rsidRPr="00ED5830" w:rsidRDefault="00115B62" w:rsidP="00115B62">
      <w:pPr>
        <w:widowControl w:val="0"/>
        <w:numPr>
          <w:ilvl w:val="0"/>
          <w:numId w:val="11"/>
        </w:numPr>
        <w:suppressAutoHyphens w:val="0"/>
        <w:autoSpaceDE w:val="0"/>
        <w:autoSpaceDN w:val="0"/>
        <w:ind w:left="360" w:right="142" w:hanging="36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wenn das Unternehmen von einer Fusion oder Übernahme betroffen war und im laufenden sowie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De-minimis-Beihilfen erhalten hat, ist Absatz c) anzukreuzen;</w:t>
      </w:r>
    </w:p>
    <w:p w14:paraId="59516B7C" w14:textId="77777777" w:rsidR="00115B62" w:rsidRPr="00ED5830" w:rsidRDefault="00115B62" w:rsidP="00115B62">
      <w:pPr>
        <w:widowControl w:val="0"/>
        <w:numPr>
          <w:ilvl w:val="0"/>
          <w:numId w:val="11"/>
        </w:numPr>
        <w:suppressAutoHyphens w:val="0"/>
        <w:autoSpaceDE w:val="0"/>
        <w:autoSpaceDN w:val="0"/>
        <w:ind w:left="360" w:right="142" w:hanging="36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wenn das Unternehmen von einer Aufspaltung betroffen war und im laufenden sowie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De-minimis-Beihilfen erhalten hat, ist Absatz d) anzukreuzen;</w:t>
      </w:r>
    </w:p>
    <w:p w14:paraId="2395481E" w14:textId="77777777" w:rsidR="00115B62" w:rsidRPr="00ED5830" w:rsidRDefault="00115B62" w:rsidP="00115B62">
      <w:pPr>
        <w:widowControl w:val="0"/>
        <w:numPr>
          <w:ilvl w:val="0"/>
          <w:numId w:val="11"/>
        </w:numPr>
        <w:suppressAutoHyphens w:val="0"/>
        <w:autoSpaceDE w:val="0"/>
        <w:autoSpaceDN w:val="0"/>
        <w:ind w:left="360" w:right="142" w:hanging="36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Sollte das begünstigte Unternehmen Teil „eines einzigen Unternehmens“ sein, gilt dieser Teil der Erklärung für alle De-minimis-Beihilfen, die von jedem einzelnen der Unternehmen, aus denen sich das „einzige Unternehmen“ zusammensetzt, erhalten wurden.  </w:t>
      </w:r>
    </w:p>
    <w:p w14:paraId="30FC7919" w14:textId="77777777" w:rsidR="00115B62" w:rsidRPr="00ED5830" w:rsidRDefault="00115B62" w:rsidP="00115B62">
      <w:pPr>
        <w:widowControl w:val="0"/>
        <w:snapToGrid w:val="0"/>
        <w:spacing w:line="360" w:lineRule="auto"/>
        <w:ind w:right="142"/>
        <w:jc w:val="both"/>
        <w:rPr>
          <w:rFonts w:ascii="Arial" w:eastAsia="Batang" w:hAnsi="Arial" w:cs="Arial"/>
          <w:sz w:val="20"/>
          <w:szCs w:val="20"/>
          <w:lang w:val="de-DE" w:eastAsia="de-DE"/>
        </w:rPr>
      </w:pPr>
    </w:p>
    <w:p w14:paraId="60BE7186" w14:textId="67C0D650" w:rsidR="00115B62" w:rsidRPr="00ED5830" w:rsidRDefault="00115B62" w:rsidP="00115B62">
      <w:pPr>
        <w:widowControl w:val="0"/>
        <w:snapToGrid w:val="0"/>
        <w:spacing w:after="120"/>
        <w:ind w:right="142"/>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dass das laufende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des vertretenen Unternehmens am __________ beginnt und am ____________ endet (für Beginn und Ende sind Tag und Monat anzugeben. Im Falle „eines einzigen Unternehmen</w:t>
      </w:r>
      <w:r w:rsidR="00790C3D">
        <w:rPr>
          <w:rFonts w:ascii="Arial" w:eastAsia="Batang" w:hAnsi="Arial" w:cs="Arial"/>
          <w:sz w:val="20"/>
          <w:szCs w:val="20"/>
          <w:lang w:val="de-DE" w:eastAsia="de-DE"/>
        </w:rPr>
        <w:t>s</w:t>
      </w:r>
      <w:r w:rsidRPr="00ED5830">
        <w:rPr>
          <w:rFonts w:ascii="Arial" w:eastAsia="Batang" w:hAnsi="Arial" w:cs="Arial"/>
          <w:sz w:val="20"/>
          <w:szCs w:val="20"/>
          <w:lang w:val="de-DE" w:eastAsia="de-DE"/>
        </w:rPr>
        <w:t xml:space="preserve">“, dessen einzelnen Unternehmen verschiedene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e aufweisen, wird auf das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des antragstellenden Unternehmens Bezug genommen oder es wird irgendeines herangezogen, wenn der Antragsteller eine andere Einrichtung ist als die durch die Beihilfe begünstigten Unternehmen, z.B. eine </w:t>
      </w:r>
      <w:r w:rsidRPr="00ED5830">
        <w:rPr>
          <w:rFonts w:ascii="Arial" w:hAnsi="Arial"/>
          <w:sz w:val="20"/>
          <w:lang w:val="de-DE"/>
        </w:rPr>
        <w:t>Weiterbildungskörperschaft</w:t>
      </w:r>
      <w:r w:rsidRPr="00ED5830">
        <w:rPr>
          <w:rFonts w:ascii="Arial" w:eastAsia="Batang" w:hAnsi="Arial" w:cs="Arial"/>
          <w:sz w:val="20"/>
          <w:szCs w:val="20"/>
          <w:lang w:val="de-DE" w:eastAsia="de-DE"/>
        </w:rPr>
        <w:t>);</w:t>
      </w:r>
    </w:p>
    <w:p w14:paraId="0515F96D" w14:textId="77777777" w:rsidR="00115B62" w:rsidRPr="00ED5830" w:rsidRDefault="00115B62" w:rsidP="00115B62">
      <w:pPr>
        <w:widowControl w:val="0"/>
        <w:autoSpaceDE w:val="0"/>
        <w:autoSpaceDN w:val="0"/>
        <w:spacing w:after="120"/>
        <w:ind w:right="142"/>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(für die Bestimmung der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 innerhalb der die erhaltenen De-minimis-Beihilfen berechnet werden, muss auf die Einreichung des Finanzieru</w:t>
      </w:r>
      <w:r>
        <w:rPr>
          <w:rFonts w:ascii="Arial" w:eastAsia="Batang" w:hAnsi="Arial" w:cs="Arial"/>
          <w:sz w:val="20"/>
          <w:szCs w:val="20"/>
          <w:lang w:val="de-DE" w:eastAsia="de-DE"/>
        </w:rPr>
        <w:t>n</w:t>
      </w:r>
      <w:r w:rsidRPr="00ED5830">
        <w:rPr>
          <w:rFonts w:ascii="Arial" w:eastAsia="Batang" w:hAnsi="Arial" w:cs="Arial"/>
          <w:sz w:val="20"/>
          <w:szCs w:val="20"/>
          <w:lang w:val="de-DE" w:eastAsia="de-DE"/>
        </w:rPr>
        <w:t>gsantrages Bezug genommen werden)</w:t>
      </w:r>
    </w:p>
    <w:p w14:paraId="370E729C" w14:textId="77777777" w:rsidR="00115B62" w:rsidRPr="00ED5830" w:rsidRDefault="00115B62" w:rsidP="00115B62">
      <w:pPr>
        <w:widowControl w:val="0"/>
        <w:autoSpaceDE w:val="0"/>
        <w:autoSpaceDN w:val="0"/>
        <w:spacing w:after="120"/>
        <w:ind w:right="142"/>
        <w:jc w:val="both"/>
        <w:rPr>
          <w:rFonts w:ascii="Arial" w:eastAsia="Batang" w:hAnsi="Arial" w:cs="Arial"/>
          <w:sz w:val="20"/>
          <w:szCs w:val="20"/>
          <w:lang w:val="de-DE" w:eastAsia="de-DE"/>
        </w:rPr>
      </w:pPr>
    </w:p>
    <w:p w14:paraId="404FA45D" w14:textId="12632CB7" w:rsidR="00115B62" w:rsidRDefault="00115B62" w:rsidP="00115B62">
      <w:pPr>
        <w:numPr>
          <w:ilvl w:val="0"/>
          <w:numId w:val="10"/>
        </w:numPr>
        <w:suppressAutoHyphens w:val="0"/>
        <w:autoSpaceDE w:val="0"/>
        <w:autoSpaceDN w:val="0"/>
        <w:ind w:right="141"/>
        <w:jc w:val="both"/>
        <w:rPr>
          <w:rFonts w:ascii="Arial" w:eastAsia="Batang" w:hAnsi="Arial" w:cs="Arial"/>
          <w:sz w:val="20"/>
          <w:szCs w:val="20"/>
          <w:lang w:val="de-DE" w:eastAsia="de-DE"/>
        </w:rPr>
      </w:pPr>
      <w:proofErr w:type="gramStart"/>
      <w:r w:rsidRPr="00ED5830">
        <w:rPr>
          <w:rFonts w:ascii="Arial" w:eastAsia="Batang" w:hAnsi="Arial" w:cs="Arial"/>
          <w:sz w:val="20"/>
          <w:szCs w:val="20"/>
          <w:lang w:val="de-DE" w:eastAsia="de-DE"/>
        </w:rPr>
        <w:lastRenderedPageBreak/>
        <w:t>□</w:t>
      </w:r>
      <w:proofErr w:type="gramEnd"/>
      <w:r w:rsidRPr="00ED5830">
        <w:rPr>
          <w:rFonts w:ascii="Arial" w:eastAsia="Batang" w:hAnsi="Arial" w:cs="Arial"/>
          <w:sz w:val="20"/>
          <w:szCs w:val="20"/>
          <w:lang w:val="de-DE" w:eastAsia="de-DE"/>
        </w:rPr>
        <w:t xml:space="preserve"> dass dem vertretenen Unternehmen im laufenden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und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auch unter Berücksichtigung der Bestimmungen in Bezug auf Fusionen/Übernahmen oder Aufspaltungen, keine De-minimis-Beihilfe gewährt wurden;</w:t>
      </w:r>
    </w:p>
    <w:p w14:paraId="01B717D7" w14:textId="681A3EC9" w:rsidR="007C64E1" w:rsidRDefault="007C64E1" w:rsidP="007C64E1">
      <w:pPr>
        <w:suppressAutoHyphens w:val="0"/>
        <w:autoSpaceDE w:val="0"/>
        <w:autoSpaceDN w:val="0"/>
        <w:ind w:right="141"/>
        <w:jc w:val="both"/>
        <w:rPr>
          <w:rFonts w:ascii="Arial" w:eastAsia="Batang" w:hAnsi="Arial" w:cs="Arial"/>
          <w:sz w:val="20"/>
          <w:szCs w:val="20"/>
          <w:lang w:val="de-DE" w:eastAsia="de-DE"/>
        </w:rPr>
      </w:pPr>
    </w:p>
    <w:p w14:paraId="3E220B3D" w14:textId="77777777" w:rsidR="007C64E1" w:rsidRPr="00ED5830" w:rsidRDefault="007C64E1" w:rsidP="007C64E1">
      <w:pPr>
        <w:numPr>
          <w:ilvl w:val="0"/>
          <w:numId w:val="10"/>
        </w:numPr>
        <w:autoSpaceDE w:val="0"/>
        <w:autoSpaceDN w:val="0"/>
        <w:ind w:right="141"/>
        <w:jc w:val="both"/>
        <w:rPr>
          <w:rFonts w:ascii="Arial" w:eastAsia="Batang" w:hAnsi="Arial" w:cs="Arial"/>
          <w:sz w:val="20"/>
          <w:szCs w:val="20"/>
          <w:lang w:val="de-DE" w:eastAsia="de-DE"/>
        </w:rPr>
      </w:pPr>
      <w:proofErr w:type="gramStart"/>
      <w:r w:rsidRPr="00ED5830">
        <w:rPr>
          <w:rFonts w:ascii="Arial" w:eastAsia="Batang" w:hAnsi="Arial" w:cs="Arial"/>
          <w:sz w:val="20"/>
          <w:szCs w:val="20"/>
          <w:lang w:val="de-DE" w:eastAsia="de-DE"/>
        </w:rPr>
        <w:t>□</w:t>
      </w:r>
      <w:proofErr w:type="gramEnd"/>
      <w:r w:rsidRPr="00ED5830">
        <w:rPr>
          <w:rFonts w:ascii="Arial" w:eastAsia="Batang" w:hAnsi="Arial" w:cs="Arial"/>
          <w:sz w:val="20"/>
          <w:szCs w:val="20"/>
          <w:lang w:val="de-DE" w:eastAsia="de-DE"/>
        </w:rPr>
        <w:t xml:space="preserve"> dass dem vertretenen Unternehmen im laufenden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und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folgende De-minimis-Beihilfen gewährt wurden:</w:t>
      </w:r>
    </w:p>
    <w:p w14:paraId="3B15E7B8" w14:textId="77777777" w:rsidR="007C64E1" w:rsidRPr="00ED5830" w:rsidRDefault="007C64E1" w:rsidP="007C64E1">
      <w:pPr>
        <w:autoSpaceDE w:val="0"/>
        <w:autoSpaceDN w:val="0"/>
        <w:ind w:right="141"/>
        <w:jc w:val="both"/>
        <w:rPr>
          <w:rFonts w:ascii="Arial" w:eastAsia="Batang" w:hAnsi="Arial" w:cs="Arial"/>
          <w:sz w:val="20"/>
          <w:szCs w:val="20"/>
          <w:lang w:val="de-DE" w:eastAsia="de-DE"/>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1276"/>
        <w:gridCol w:w="1275"/>
        <w:gridCol w:w="2080"/>
        <w:gridCol w:w="1701"/>
        <w:gridCol w:w="1559"/>
        <w:gridCol w:w="1701"/>
      </w:tblGrid>
      <w:tr w:rsidR="007C64E1" w:rsidRPr="00790C3D" w14:paraId="6ED4C69F" w14:textId="77777777" w:rsidTr="0031592C">
        <w:trPr>
          <w:jc w:val="center"/>
        </w:trPr>
        <w:tc>
          <w:tcPr>
            <w:tcW w:w="1031" w:type="dxa"/>
          </w:tcPr>
          <w:p w14:paraId="52675F66" w14:textId="77777777" w:rsidR="007C64E1" w:rsidRPr="00ED5830" w:rsidRDefault="007C64E1" w:rsidP="0031592C">
            <w:pPr>
              <w:autoSpaceDE w:val="0"/>
              <w:autoSpaceDN w:val="0"/>
              <w:jc w:val="both"/>
              <w:rPr>
                <w:rFonts w:ascii="Arial" w:eastAsia="Batang" w:hAnsi="Arial" w:cs="Arial"/>
                <w:sz w:val="20"/>
                <w:szCs w:val="20"/>
                <w:lang w:val="de-DE" w:eastAsia="de-DE"/>
              </w:rPr>
            </w:pPr>
            <w:r>
              <w:rPr>
                <w:rFonts w:ascii="Arial" w:eastAsia="Batang" w:hAnsi="Arial" w:cs="Arial"/>
                <w:sz w:val="20"/>
                <w:szCs w:val="20"/>
                <w:lang w:val="de-DE" w:eastAsia="de-DE"/>
              </w:rPr>
              <w:t>Jahr</w:t>
            </w:r>
          </w:p>
        </w:tc>
        <w:tc>
          <w:tcPr>
            <w:tcW w:w="1276" w:type="dxa"/>
          </w:tcPr>
          <w:p w14:paraId="62C3B8EC"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Begünstigtes Unternehmen (1)</w:t>
            </w:r>
          </w:p>
        </w:tc>
        <w:tc>
          <w:tcPr>
            <w:tcW w:w="1275" w:type="dxa"/>
          </w:tcPr>
          <w:p w14:paraId="099A3305"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Gewährende Einrichtung</w:t>
            </w:r>
          </w:p>
        </w:tc>
        <w:tc>
          <w:tcPr>
            <w:tcW w:w="2080" w:type="dxa"/>
          </w:tcPr>
          <w:p w14:paraId="7BA3EEE6"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Rechtlicher Bezug der Beihilfe (z.B. Gesetz, öffentlicher Aufruf usw.) und Verordnung, auf die sie sich bezieht (</w:t>
            </w:r>
            <w:r w:rsidRPr="00302904">
              <w:rPr>
                <w:rFonts w:ascii="Arial" w:eastAsia="Batang" w:hAnsi="Arial" w:cs="Arial"/>
                <w:sz w:val="20"/>
                <w:szCs w:val="20"/>
                <w:lang w:val="de-DE" w:eastAsia="de-DE"/>
              </w:rPr>
              <w:t>2023/2831</w:t>
            </w:r>
            <w:r w:rsidRPr="00ED5830">
              <w:rPr>
                <w:rFonts w:ascii="Arial" w:eastAsia="Batang" w:hAnsi="Arial" w:cs="Arial"/>
                <w:sz w:val="20"/>
                <w:szCs w:val="20"/>
                <w:lang w:val="de-DE" w:eastAsia="de-DE"/>
              </w:rPr>
              <w:t>)</w:t>
            </w:r>
          </w:p>
        </w:tc>
        <w:tc>
          <w:tcPr>
            <w:tcW w:w="1701" w:type="dxa"/>
          </w:tcPr>
          <w:p w14:paraId="5B10F493"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Angaben zur Gewährungsmaßnahme der Beihilfe </w:t>
            </w:r>
          </w:p>
        </w:tc>
        <w:tc>
          <w:tcPr>
            <w:tcW w:w="1559" w:type="dxa"/>
          </w:tcPr>
          <w:p w14:paraId="34839188"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Art des Beitrages (Zuschuss, Kredit, Garantie </w:t>
            </w:r>
            <w:proofErr w:type="spellStart"/>
            <w:r w:rsidRPr="00ED5830">
              <w:rPr>
                <w:rFonts w:ascii="Arial" w:eastAsia="Batang" w:hAnsi="Arial" w:cs="Arial"/>
                <w:sz w:val="20"/>
                <w:szCs w:val="20"/>
                <w:lang w:val="de-DE" w:eastAsia="de-DE"/>
              </w:rPr>
              <w:t>usw</w:t>
            </w:r>
            <w:proofErr w:type="spellEnd"/>
            <w:r w:rsidRPr="00ED5830">
              <w:rPr>
                <w:rFonts w:ascii="Arial" w:eastAsia="Batang" w:hAnsi="Arial" w:cs="Arial"/>
                <w:sz w:val="20"/>
                <w:szCs w:val="20"/>
                <w:lang w:val="de-DE" w:eastAsia="de-DE"/>
              </w:rPr>
              <w:t>…)</w:t>
            </w:r>
          </w:p>
        </w:tc>
        <w:tc>
          <w:tcPr>
            <w:tcW w:w="1701" w:type="dxa"/>
          </w:tcPr>
          <w:p w14:paraId="3672D7FD"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Betrag des Zuschusses und/oder entsprechendes Bruttosubventionsäquivalent (BSÄ)</w:t>
            </w:r>
          </w:p>
        </w:tc>
      </w:tr>
      <w:tr w:rsidR="007C64E1" w:rsidRPr="00790C3D" w14:paraId="122A132F" w14:textId="77777777" w:rsidTr="0031592C">
        <w:trPr>
          <w:jc w:val="center"/>
        </w:trPr>
        <w:tc>
          <w:tcPr>
            <w:tcW w:w="1031" w:type="dxa"/>
          </w:tcPr>
          <w:p w14:paraId="73D4A71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401A00D5"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409EB422"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23716481"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50296EC5"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608B6776"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5F0D0949"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790C3D" w14:paraId="1B383EDE" w14:textId="77777777" w:rsidTr="0031592C">
        <w:trPr>
          <w:jc w:val="center"/>
        </w:trPr>
        <w:tc>
          <w:tcPr>
            <w:tcW w:w="1031" w:type="dxa"/>
          </w:tcPr>
          <w:p w14:paraId="732EA77F"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5FDCA088"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2E0762BD"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6C63C4A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4A7B1168"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6E57902E"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304326E7"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790C3D" w14:paraId="0459BE09" w14:textId="77777777" w:rsidTr="0031592C">
        <w:trPr>
          <w:jc w:val="center"/>
        </w:trPr>
        <w:tc>
          <w:tcPr>
            <w:tcW w:w="1031" w:type="dxa"/>
          </w:tcPr>
          <w:p w14:paraId="57D0810C"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74F37E4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3C3F55BC"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64C8EA22"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0ACAF638"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275469FC"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6C729F64"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ED5830" w14:paraId="4C5B4868" w14:textId="77777777" w:rsidTr="0031592C">
        <w:trPr>
          <w:jc w:val="center"/>
        </w:trPr>
        <w:tc>
          <w:tcPr>
            <w:tcW w:w="1031" w:type="dxa"/>
          </w:tcPr>
          <w:p w14:paraId="01DC18BE"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Gesamt</w:t>
            </w:r>
          </w:p>
        </w:tc>
        <w:tc>
          <w:tcPr>
            <w:tcW w:w="1276" w:type="dxa"/>
          </w:tcPr>
          <w:p w14:paraId="73ADF0B6"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72F85F17"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3D64F88E"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65A03B85"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4F1858A6"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740DB164"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bl>
    <w:p w14:paraId="591FBEDD" w14:textId="77777777" w:rsidR="007C64E1" w:rsidRDefault="007C64E1" w:rsidP="007C64E1">
      <w:pPr>
        <w:autoSpaceDE w:val="0"/>
        <w:autoSpaceDN w:val="0"/>
        <w:jc w:val="both"/>
        <w:rPr>
          <w:rFonts w:ascii="Arial" w:eastAsia="Batang" w:hAnsi="Arial" w:cs="Arial"/>
          <w:sz w:val="20"/>
          <w:szCs w:val="20"/>
          <w:lang w:val="de-DE" w:eastAsia="de-DE"/>
        </w:rPr>
      </w:pPr>
    </w:p>
    <w:p w14:paraId="64F59A04" w14:textId="62FB2DFA" w:rsidR="007C64E1" w:rsidRPr="00ED5830" w:rsidRDefault="007C64E1" w:rsidP="007C64E1">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(1) es ist jedes einzelne Unternehmen, das zum „einzigen Unternehmen“ gehört, anzugeben</w:t>
      </w:r>
    </w:p>
    <w:p w14:paraId="3D227C4C"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6F073836"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03047033" w14:textId="77777777" w:rsidR="007C64E1" w:rsidRPr="00ED5830" w:rsidRDefault="007C64E1" w:rsidP="007C64E1">
      <w:pPr>
        <w:numPr>
          <w:ilvl w:val="0"/>
          <w:numId w:val="10"/>
        </w:numPr>
        <w:suppressAutoHyphens w:val="0"/>
        <w:autoSpaceDE w:val="0"/>
        <w:autoSpaceDN w:val="0"/>
        <w:ind w:right="141"/>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 </w:t>
      </w:r>
      <w:proofErr w:type="gramStart"/>
      <w:r w:rsidRPr="00ED5830">
        <w:rPr>
          <w:rFonts w:ascii="Arial" w:eastAsia="Batang" w:hAnsi="Arial" w:cs="Arial"/>
          <w:sz w:val="20"/>
          <w:szCs w:val="20"/>
          <w:lang w:val="de-DE" w:eastAsia="de-DE"/>
        </w:rPr>
        <w:t>□</w:t>
      </w:r>
      <w:proofErr w:type="gramEnd"/>
      <w:r w:rsidRPr="00ED5830">
        <w:rPr>
          <w:rFonts w:ascii="Arial" w:eastAsia="Batang" w:hAnsi="Arial" w:cs="Arial"/>
          <w:sz w:val="20"/>
          <w:szCs w:val="20"/>
          <w:lang w:val="de-DE" w:eastAsia="de-DE"/>
        </w:rPr>
        <w:t xml:space="preserve"> dass, im Falle einer Fusion/Übernahme, dem vertretenen Unternehmen und allen von der Fusion oder Übernahme betroffenen Unternehmen im laufenden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und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folgende De-minimis-Beihilfen gewährt wurden:</w:t>
      </w:r>
    </w:p>
    <w:p w14:paraId="5C50FC50" w14:textId="77777777" w:rsidR="007C64E1" w:rsidRPr="00ED5830" w:rsidRDefault="007C64E1" w:rsidP="007C64E1">
      <w:pPr>
        <w:autoSpaceDE w:val="0"/>
        <w:autoSpaceDN w:val="0"/>
        <w:ind w:right="141"/>
        <w:jc w:val="both"/>
        <w:rPr>
          <w:rFonts w:ascii="Arial" w:eastAsia="Batang" w:hAnsi="Arial" w:cs="Arial"/>
          <w:sz w:val="20"/>
          <w:szCs w:val="20"/>
          <w:lang w:val="de-DE" w:eastAsia="de-DE"/>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1276"/>
        <w:gridCol w:w="1275"/>
        <w:gridCol w:w="2080"/>
        <w:gridCol w:w="1701"/>
        <w:gridCol w:w="1559"/>
        <w:gridCol w:w="1701"/>
      </w:tblGrid>
      <w:tr w:rsidR="007C64E1" w:rsidRPr="00790C3D" w14:paraId="0B01E362" w14:textId="77777777" w:rsidTr="0031592C">
        <w:trPr>
          <w:jc w:val="center"/>
        </w:trPr>
        <w:tc>
          <w:tcPr>
            <w:tcW w:w="1031" w:type="dxa"/>
          </w:tcPr>
          <w:p w14:paraId="29EC7437" w14:textId="77777777" w:rsidR="007C64E1" w:rsidRPr="00ED5830" w:rsidRDefault="007C64E1" w:rsidP="0031592C">
            <w:pPr>
              <w:autoSpaceDE w:val="0"/>
              <w:autoSpaceDN w:val="0"/>
              <w:jc w:val="both"/>
              <w:rPr>
                <w:rFonts w:ascii="Arial" w:eastAsia="Batang" w:hAnsi="Arial" w:cs="Arial"/>
                <w:sz w:val="20"/>
                <w:szCs w:val="20"/>
                <w:lang w:val="de-DE" w:eastAsia="de-DE"/>
              </w:rPr>
            </w:pPr>
            <w:r>
              <w:rPr>
                <w:rFonts w:ascii="Arial" w:eastAsia="Batang" w:hAnsi="Arial" w:cs="Arial"/>
                <w:sz w:val="20"/>
                <w:szCs w:val="20"/>
                <w:lang w:val="de-DE" w:eastAsia="de-DE"/>
              </w:rPr>
              <w:t>Jahr</w:t>
            </w:r>
          </w:p>
        </w:tc>
        <w:tc>
          <w:tcPr>
            <w:tcW w:w="1276" w:type="dxa"/>
          </w:tcPr>
          <w:p w14:paraId="6F3322B7"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Begünstigtes Unternehmen (1)</w:t>
            </w:r>
          </w:p>
        </w:tc>
        <w:tc>
          <w:tcPr>
            <w:tcW w:w="1275" w:type="dxa"/>
          </w:tcPr>
          <w:p w14:paraId="17C7C44A"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Gewährende Einrichtung</w:t>
            </w:r>
          </w:p>
        </w:tc>
        <w:tc>
          <w:tcPr>
            <w:tcW w:w="2080" w:type="dxa"/>
          </w:tcPr>
          <w:p w14:paraId="65C1FD75"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Rechtlicher Bezug der Beihilfe (z.B. Gesetz, öffentlicher Aufruf usw.) und Verordnung, auf die sie sich bezieht (</w:t>
            </w:r>
            <w:r w:rsidRPr="00302904">
              <w:rPr>
                <w:rFonts w:ascii="Arial" w:eastAsia="Batang" w:hAnsi="Arial" w:cs="Arial"/>
                <w:sz w:val="20"/>
                <w:szCs w:val="20"/>
                <w:lang w:val="de-DE" w:eastAsia="de-DE"/>
              </w:rPr>
              <w:t>2023/2831</w:t>
            </w:r>
            <w:r w:rsidRPr="00ED5830">
              <w:rPr>
                <w:rFonts w:ascii="Arial" w:eastAsia="Batang" w:hAnsi="Arial" w:cs="Arial"/>
                <w:sz w:val="20"/>
                <w:szCs w:val="20"/>
                <w:lang w:val="de-DE" w:eastAsia="de-DE"/>
              </w:rPr>
              <w:t>)</w:t>
            </w:r>
          </w:p>
        </w:tc>
        <w:tc>
          <w:tcPr>
            <w:tcW w:w="1701" w:type="dxa"/>
          </w:tcPr>
          <w:p w14:paraId="5E2562A5"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Angaben zur Gewährungsmaßnahme der Beihilfe </w:t>
            </w:r>
          </w:p>
        </w:tc>
        <w:tc>
          <w:tcPr>
            <w:tcW w:w="1559" w:type="dxa"/>
          </w:tcPr>
          <w:p w14:paraId="5B46386B"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Art des Beitrages (Zuschuss, Kredit, Garantie </w:t>
            </w:r>
            <w:proofErr w:type="spellStart"/>
            <w:r w:rsidRPr="00ED5830">
              <w:rPr>
                <w:rFonts w:ascii="Arial" w:eastAsia="Batang" w:hAnsi="Arial" w:cs="Arial"/>
                <w:sz w:val="20"/>
                <w:szCs w:val="20"/>
                <w:lang w:val="de-DE" w:eastAsia="de-DE"/>
              </w:rPr>
              <w:t>usw</w:t>
            </w:r>
            <w:proofErr w:type="spellEnd"/>
            <w:r w:rsidRPr="00ED5830">
              <w:rPr>
                <w:rFonts w:ascii="Arial" w:eastAsia="Batang" w:hAnsi="Arial" w:cs="Arial"/>
                <w:sz w:val="20"/>
                <w:szCs w:val="20"/>
                <w:lang w:val="de-DE" w:eastAsia="de-DE"/>
              </w:rPr>
              <w:t>…)</w:t>
            </w:r>
          </w:p>
        </w:tc>
        <w:tc>
          <w:tcPr>
            <w:tcW w:w="1701" w:type="dxa"/>
          </w:tcPr>
          <w:p w14:paraId="2FEF50F7"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Betrag des Zuschusses und/oder entsprechendes Bruttosubventionsäquivalent (BSÄ)</w:t>
            </w:r>
          </w:p>
        </w:tc>
      </w:tr>
      <w:tr w:rsidR="007C64E1" w:rsidRPr="00790C3D" w14:paraId="526898F1" w14:textId="77777777" w:rsidTr="0031592C">
        <w:trPr>
          <w:jc w:val="center"/>
        </w:trPr>
        <w:tc>
          <w:tcPr>
            <w:tcW w:w="1031" w:type="dxa"/>
          </w:tcPr>
          <w:p w14:paraId="627CDD4C"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6B429D6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759C53DF"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094A96B7"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0D8491F9"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31E0A65E"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125B44BC"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790C3D" w14:paraId="695EB3FF" w14:textId="77777777" w:rsidTr="0031592C">
        <w:trPr>
          <w:jc w:val="center"/>
        </w:trPr>
        <w:tc>
          <w:tcPr>
            <w:tcW w:w="1031" w:type="dxa"/>
          </w:tcPr>
          <w:p w14:paraId="11C03BAE"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16BE4BCB"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1D6E6C76"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3043A9CF"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2ED633DB"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6A90213D"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36580258"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790C3D" w14:paraId="480CB014" w14:textId="77777777" w:rsidTr="0031592C">
        <w:trPr>
          <w:jc w:val="center"/>
        </w:trPr>
        <w:tc>
          <w:tcPr>
            <w:tcW w:w="1031" w:type="dxa"/>
          </w:tcPr>
          <w:p w14:paraId="712C2928"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4633D679"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4DB7AC02"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1A4EB094"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57D8EE2A"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38359747"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7AF94659"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ED5830" w14:paraId="099541A1" w14:textId="77777777" w:rsidTr="0031592C">
        <w:trPr>
          <w:jc w:val="center"/>
        </w:trPr>
        <w:tc>
          <w:tcPr>
            <w:tcW w:w="1031" w:type="dxa"/>
          </w:tcPr>
          <w:p w14:paraId="29CBD0E6"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Gesamt</w:t>
            </w:r>
          </w:p>
        </w:tc>
        <w:tc>
          <w:tcPr>
            <w:tcW w:w="1276" w:type="dxa"/>
          </w:tcPr>
          <w:p w14:paraId="0B19D509"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790E66B3"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3886D637"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27D4D91E"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2B9A2546"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5394ABF2"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bl>
    <w:p w14:paraId="79E0969F" w14:textId="77777777" w:rsidR="007C64E1" w:rsidRDefault="007C64E1" w:rsidP="007C64E1">
      <w:pPr>
        <w:autoSpaceDE w:val="0"/>
        <w:autoSpaceDN w:val="0"/>
        <w:jc w:val="both"/>
        <w:rPr>
          <w:rFonts w:ascii="Arial" w:eastAsia="Batang" w:hAnsi="Arial" w:cs="Arial"/>
          <w:sz w:val="20"/>
          <w:szCs w:val="20"/>
          <w:lang w:val="de-DE" w:eastAsia="de-DE"/>
        </w:rPr>
      </w:pPr>
    </w:p>
    <w:p w14:paraId="3E036161" w14:textId="31EA0578" w:rsidR="007C64E1" w:rsidRPr="00ED5830" w:rsidRDefault="007C64E1" w:rsidP="007C64E1">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(1) es ist jedes einzelne Unternehmen, das zum "einzigen Unternehmen" gehört, anzugeben</w:t>
      </w:r>
    </w:p>
    <w:p w14:paraId="22BBA04E"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1301908D"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3E133E40" w14:textId="77777777" w:rsidR="007C64E1" w:rsidRPr="00ED5830" w:rsidRDefault="007C64E1" w:rsidP="007C64E1">
      <w:pPr>
        <w:numPr>
          <w:ilvl w:val="0"/>
          <w:numId w:val="10"/>
        </w:numPr>
        <w:suppressAutoHyphens w:val="0"/>
        <w:autoSpaceDE w:val="0"/>
        <w:autoSpaceDN w:val="0"/>
        <w:ind w:right="141"/>
        <w:jc w:val="both"/>
        <w:rPr>
          <w:rFonts w:ascii="Arial" w:eastAsia="Batang" w:hAnsi="Arial" w:cs="Arial"/>
          <w:sz w:val="20"/>
          <w:szCs w:val="20"/>
          <w:lang w:val="de-DE" w:eastAsia="de-DE"/>
        </w:rPr>
      </w:pPr>
      <w:proofErr w:type="gramStart"/>
      <w:r w:rsidRPr="00ED5830">
        <w:rPr>
          <w:rFonts w:ascii="Arial" w:eastAsia="Batang" w:hAnsi="Arial" w:cs="Arial"/>
          <w:sz w:val="20"/>
          <w:szCs w:val="20"/>
          <w:lang w:val="de-DE" w:eastAsia="de-DE"/>
        </w:rPr>
        <w:t>□</w:t>
      </w:r>
      <w:proofErr w:type="gramEnd"/>
      <w:r w:rsidRPr="00ED5830">
        <w:rPr>
          <w:rFonts w:ascii="Arial" w:eastAsia="Batang" w:hAnsi="Arial" w:cs="Arial"/>
          <w:sz w:val="20"/>
          <w:szCs w:val="20"/>
          <w:lang w:val="de-DE" w:eastAsia="de-DE"/>
        </w:rPr>
        <w:t xml:space="preserve"> dass, im Falle einer Aufspaltung, dem vertretenen Unternehmen und dem Unternehmen, von dem es die Tätigkeiten erworben hat, im laufenden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 xml:space="preserve"> und in den beiden vorangegangenen </w:t>
      </w:r>
      <w:r>
        <w:rPr>
          <w:rFonts w:ascii="Arial" w:eastAsia="Batang" w:hAnsi="Arial" w:cs="Arial"/>
          <w:sz w:val="20"/>
          <w:szCs w:val="20"/>
          <w:lang w:val="de-DE" w:eastAsia="de-DE"/>
        </w:rPr>
        <w:t>Jahr</w:t>
      </w:r>
      <w:r w:rsidRPr="00ED5830">
        <w:rPr>
          <w:rFonts w:ascii="Arial" w:eastAsia="Batang" w:hAnsi="Arial" w:cs="Arial"/>
          <w:sz w:val="20"/>
          <w:szCs w:val="20"/>
          <w:lang w:val="de-DE" w:eastAsia="de-DE"/>
        </w:rPr>
        <w:t>en folgende De-minimis-Beihilfen gewährt wurden:</w:t>
      </w:r>
    </w:p>
    <w:p w14:paraId="0347EC9A" w14:textId="77777777" w:rsidR="007C64E1" w:rsidRPr="00ED5830" w:rsidRDefault="007C64E1" w:rsidP="007C64E1">
      <w:pPr>
        <w:autoSpaceDE w:val="0"/>
        <w:autoSpaceDN w:val="0"/>
        <w:ind w:right="141"/>
        <w:jc w:val="both"/>
        <w:rPr>
          <w:rFonts w:ascii="Arial" w:eastAsia="Batang" w:hAnsi="Arial" w:cs="Arial"/>
          <w:sz w:val="20"/>
          <w:szCs w:val="20"/>
          <w:lang w:val="de-DE" w:eastAsia="de-DE"/>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1276"/>
        <w:gridCol w:w="1275"/>
        <w:gridCol w:w="2080"/>
        <w:gridCol w:w="1701"/>
        <w:gridCol w:w="1559"/>
        <w:gridCol w:w="1701"/>
      </w:tblGrid>
      <w:tr w:rsidR="007C64E1" w:rsidRPr="00790C3D" w14:paraId="669C2278" w14:textId="77777777" w:rsidTr="0031592C">
        <w:trPr>
          <w:jc w:val="center"/>
        </w:trPr>
        <w:tc>
          <w:tcPr>
            <w:tcW w:w="1031" w:type="dxa"/>
          </w:tcPr>
          <w:p w14:paraId="794C9121" w14:textId="77777777" w:rsidR="007C64E1" w:rsidRPr="00ED5830" w:rsidRDefault="007C64E1" w:rsidP="0031592C">
            <w:pPr>
              <w:autoSpaceDE w:val="0"/>
              <w:autoSpaceDN w:val="0"/>
              <w:jc w:val="both"/>
              <w:rPr>
                <w:rFonts w:ascii="Arial" w:eastAsia="Batang" w:hAnsi="Arial" w:cs="Arial"/>
                <w:sz w:val="20"/>
                <w:szCs w:val="20"/>
                <w:lang w:val="de-DE" w:eastAsia="de-DE"/>
              </w:rPr>
            </w:pPr>
            <w:r>
              <w:rPr>
                <w:rFonts w:ascii="Arial" w:eastAsia="Batang" w:hAnsi="Arial" w:cs="Arial"/>
                <w:sz w:val="20"/>
                <w:szCs w:val="20"/>
                <w:lang w:val="de-DE" w:eastAsia="de-DE"/>
              </w:rPr>
              <w:t>Jahr</w:t>
            </w:r>
          </w:p>
        </w:tc>
        <w:tc>
          <w:tcPr>
            <w:tcW w:w="1276" w:type="dxa"/>
          </w:tcPr>
          <w:p w14:paraId="0968A03F"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Begünstigtes Unternehmen (1)</w:t>
            </w:r>
          </w:p>
        </w:tc>
        <w:tc>
          <w:tcPr>
            <w:tcW w:w="1275" w:type="dxa"/>
          </w:tcPr>
          <w:p w14:paraId="0DD841AB"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Gewährende Einrichtung</w:t>
            </w:r>
          </w:p>
        </w:tc>
        <w:tc>
          <w:tcPr>
            <w:tcW w:w="2080" w:type="dxa"/>
          </w:tcPr>
          <w:p w14:paraId="3C5BFA1D"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Rechtlicher Bezug der Beihilfe (z.B. Gesetz, öffentlicher Aufruf usw.) und Verordnung, auf die sie sich bezieht (</w:t>
            </w:r>
            <w:r w:rsidRPr="00302904">
              <w:rPr>
                <w:rFonts w:ascii="Arial" w:eastAsia="Batang" w:hAnsi="Arial" w:cs="Arial"/>
                <w:sz w:val="20"/>
                <w:szCs w:val="20"/>
                <w:lang w:val="de-DE" w:eastAsia="de-DE"/>
              </w:rPr>
              <w:t>2023/2831</w:t>
            </w:r>
            <w:r w:rsidRPr="00ED5830">
              <w:rPr>
                <w:rFonts w:ascii="Arial" w:eastAsia="Batang" w:hAnsi="Arial" w:cs="Arial"/>
                <w:sz w:val="20"/>
                <w:szCs w:val="20"/>
                <w:lang w:val="de-DE" w:eastAsia="de-DE"/>
              </w:rPr>
              <w:t>)</w:t>
            </w:r>
          </w:p>
        </w:tc>
        <w:tc>
          <w:tcPr>
            <w:tcW w:w="1701" w:type="dxa"/>
          </w:tcPr>
          <w:p w14:paraId="2F96FED5"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Angaben zur Gewährungsmaßnahme der Beihilfe </w:t>
            </w:r>
          </w:p>
        </w:tc>
        <w:tc>
          <w:tcPr>
            <w:tcW w:w="1559" w:type="dxa"/>
          </w:tcPr>
          <w:p w14:paraId="4EBAF21E"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Art des Beitrages (Zuschuss, Kredit, Garantie </w:t>
            </w:r>
            <w:proofErr w:type="spellStart"/>
            <w:r w:rsidRPr="00ED5830">
              <w:rPr>
                <w:rFonts w:ascii="Arial" w:eastAsia="Batang" w:hAnsi="Arial" w:cs="Arial"/>
                <w:sz w:val="20"/>
                <w:szCs w:val="20"/>
                <w:lang w:val="de-DE" w:eastAsia="de-DE"/>
              </w:rPr>
              <w:t>usw</w:t>
            </w:r>
            <w:proofErr w:type="spellEnd"/>
            <w:r w:rsidRPr="00ED5830">
              <w:rPr>
                <w:rFonts w:ascii="Arial" w:eastAsia="Batang" w:hAnsi="Arial" w:cs="Arial"/>
                <w:sz w:val="20"/>
                <w:szCs w:val="20"/>
                <w:lang w:val="de-DE" w:eastAsia="de-DE"/>
              </w:rPr>
              <w:t>…)</w:t>
            </w:r>
          </w:p>
        </w:tc>
        <w:tc>
          <w:tcPr>
            <w:tcW w:w="1701" w:type="dxa"/>
          </w:tcPr>
          <w:p w14:paraId="74E74056" w14:textId="77777777" w:rsidR="007C64E1" w:rsidRPr="00ED5830" w:rsidRDefault="007C64E1" w:rsidP="0031592C">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Betrag des Zuschusses und/oder entsprechendes Bruttosubventionsäquivalent (BSÄ)</w:t>
            </w:r>
          </w:p>
        </w:tc>
      </w:tr>
      <w:tr w:rsidR="007C64E1" w:rsidRPr="00790C3D" w14:paraId="2E34AD56" w14:textId="77777777" w:rsidTr="0031592C">
        <w:trPr>
          <w:jc w:val="center"/>
        </w:trPr>
        <w:tc>
          <w:tcPr>
            <w:tcW w:w="1031" w:type="dxa"/>
          </w:tcPr>
          <w:p w14:paraId="0EE33FEC"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3F17EA8B"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138DBDFA"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3FBDCD61"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6F7CC67F"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20D7E23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150CFC38"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790C3D" w14:paraId="53FB2A38" w14:textId="77777777" w:rsidTr="0031592C">
        <w:trPr>
          <w:jc w:val="center"/>
        </w:trPr>
        <w:tc>
          <w:tcPr>
            <w:tcW w:w="1031" w:type="dxa"/>
          </w:tcPr>
          <w:p w14:paraId="35EA908A"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02B7BEE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5E224874"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64426302"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61DD1E8A"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7AE973AA"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6907314C"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790C3D" w14:paraId="5521CCCF" w14:textId="77777777" w:rsidTr="0031592C">
        <w:trPr>
          <w:jc w:val="center"/>
        </w:trPr>
        <w:tc>
          <w:tcPr>
            <w:tcW w:w="1031" w:type="dxa"/>
          </w:tcPr>
          <w:p w14:paraId="658F789D"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6" w:type="dxa"/>
          </w:tcPr>
          <w:p w14:paraId="4C1309CF"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116C1DD3"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7BC0D009"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2EF9E5CD"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43F1BF1E"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2C3DACFA"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r w:rsidR="007C64E1" w:rsidRPr="00ED5830" w14:paraId="58B78D0B" w14:textId="77777777" w:rsidTr="0031592C">
        <w:trPr>
          <w:jc w:val="center"/>
        </w:trPr>
        <w:tc>
          <w:tcPr>
            <w:tcW w:w="1031" w:type="dxa"/>
          </w:tcPr>
          <w:p w14:paraId="0CBB00D0" w14:textId="77777777" w:rsidR="007C64E1" w:rsidRPr="00ED5830" w:rsidRDefault="007C64E1" w:rsidP="0031592C">
            <w:pPr>
              <w:autoSpaceDE w:val="0"/>
              <w:autoSpaceDN w:val="0"/>
              <w:jc w:val="both"/>
              <w:rPr>
                <w:rFonts w:ascii="Arial" w:eastAsia="Batang" w:hAnsi="Arial" w:cs="Arial"/>
                <w:sz w:val="20"/>
                <w:szCs w:val="20"/>
                <w:lang w:val="de-DE" w:eastAsia="de-DE"/>
              </w:rPr>
            </w:pPr>
            <w:proofErr w:type="spellStart"/>
            <w:r w:rsidRPr="00ED5830">
              <w:rPr>
                <w:rFonts w:ascii="Arial" w:eastAsia="Batang" w:hAnsi="Arial" w:cs="Arial"/>
                <w:sz w:val="20"/>
                <w:szCs w:val="20"/>
                <w:lang w:val="de-DE" w:eastAsia="de-DE"/>
              </w:rPr>
              <w:t>Geamt</w:t>
            </w:r>
            <w:proofErr w:type="spellEnd"/>
          </w:p>
        </w:tc>
        <w:tc>
          <w:tcPr>
            <w:tcW w:w="1276" w:type="dxa"/>
          </w:tcPr>
          <w:p w14:paraId="7D1AD658"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275" w:type="dxa"/>
          </w:tcPr>
          <w:p w14:paraId="099DE34F"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2080" w:type="dxa"/>
          </w:tcPr>
          <w:p w14:paraId="09261290"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14A2CF05"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559" w:type="dxa"/>
          </w:tcPr>
          <w:p w14:paraId="44ECA8D7" w14:textId="77777777" w:rsidR="007C64E1" w:rsidRPr="00ED5830" w:rsidRDefault="007C64E1" w:rsidP="0031592C">
            <w:pPr>
              <w:autoSpaceDE w:val="0"/>
              <w:autoSpaceDN w:val="0"/>
              <w:jc w:val="both"/>
              <w:rPr>
                <w:rFonts w:ascii="Arial" w:eastAsia="Batang" w:hAnsi="Arial" w:cs="Arial"/>
                <w:sz w:val="20"/>
                <w:szCs w:val="20"/>
                <w:lang w:val="de-DE" w:eastAsia="de-DE"/>
              </w:rPr>
            </w:pPr>
          </w:p>
        </w:tc>
        <w:tc>
          <w:tcPr>
            <w:tcW w:w="1701" w:type="dxa"/>
          </w:tcPr>
          <w:p w14:paraId="46161885" w14:textId="77777777" w:rsidR="007C64E1" w:rsidRPr="00ED5830" w:rsidRDefault="007C64E1" w:rsidP="0031592C">
            <w:pPr>
              <w:autoSpaceDE w:val="0"/>
              <w:autoSpaceDN w:val="0"/>
              <w:jc w:val="both"/>
              <w:rPr>
                <w:rFonts w:ascii="Arial" w:eastAsia="Batang" w:hAnsi="Arial" w:cs="Arial"/>
                <w:sz w:val="20"/>
                <w:szCs w:val="20"/>
                <w:lang w:val="de-DE" w:eastAsia="de-DE"/>
              </w:rPr>
            </w:pPr>
          </w:p>
        </w:tc>
      </w:tr>
    </w:tbl>
    <w:p w14:paraId="55DEE62C" w14:textId="77777777" w:rsidR="007C64E1" w:rsidRDefault="007C64E1" w:rsidP="007C64E1">
      <w:pPr>
        <w:autoSpaceDE w:val="0"/>
        <w:autoSpaceDN w:val="0"/>
        <w:jc w:val="both"/>
        <w:rPr>
          <w:rFonts w:ascii="Arial" w:eastAsia="Batang" w:hAnsi="Arial" w:cs="Arial"/>
          <w:sz w:val="20"/>
          <w:szCs w:val="20"/>
          <w:lang w:val="de-DE" w:eastAsia="de-DE"/>
        </w:rPr>
      </w:pPr>
    </w:p>
    <w:p w14:paraId="14AAB9F6" w14:textId="37FF3D49" w:rsidR="007C64E1" w:rsidRPr="00ED5830" w:rsidRDefault="007C64E1" w:rsidP="007C64E1">
      <w:pPr>
        <w:autoSpaceDE w:val="0"/>
        <w:autoSpaceDN w:val="0"/>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(1) es ist jedes einzelne Unternehmen, das zum „einzigen Unternehmen“ gehört, anzugeben</w:t>
      </w:r>
    </w:p>
    <w:p w14:paraId="74ACD979"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261FDF42"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2FC4BAD3"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293FEDF2"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149826B9"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2C123776"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51E682CE"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133509FB"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74CCA04C" w14:textId="77777777" w:rsidR="007C64E1" w:rsidRPr="000C486B" w:rsidRDefault="007C64E1" w:rsidP="007C64E1">
      <w:pPr>
        <w:spacing w:after="120"/>
        <w:jc w:val="center"/>
        <w:rPr>
          <w:rFonts w:ascii="Arial" w:eastAsia="Batang" w:hAnsi="Arial" w:cs="Arial"/>
          <w:sz w:val="20"/>
          <w:szCs w:val="20"/>
          <w:lang w:val="de-DE" w:eastAsia="de-DE"/>
        </w:rPr>
      </w:pPr>
      <w:r w:rsidRPr="000C486B">
        <w:rPr>
          <w:rFonts w:ascii="Arial" w:eastAsia="Batang" w:hAnsi="Arial" w:cs="Arial"/>
          <w:sz w:val="20"/>
          <w:szCs w:val="20"/>
          <w:lang w:val="de-DE" w:eastAsia="de-DE"/>
        </w:rPr>
        <w:t>ERKLÄRT</w:t>
      </w:r>
    </w:p>
    <w:p w14:paraId="692E73B3" w14:textId="77777777" w:rsidR="007C64E1" w:rsidRPr="000C486B" w:rsidRDefault="007C64E1" w:rsidP="007C64E1">
      <w:pPr>
        <w:spacing w:after="120"/>
        <w:jc w:val="center"/>
        <w:rPr>
          <w:rFonts w:ascii="Arial" w:eastAsia="Batang" w:hAnsi="Arial" w:cs="Arial"/>
          <w:b/>
          <w:sz w:val="20"/>
          <w:szCs w:val="20"/>
          <w:lang w:val="de-DE" w:eastAsia="de-DE"/>
        </w:rPr>
      </w:pPr>
      <w:r w:rsidRPr="000C486B">
        <w:rPr>
          <w:rFonts w:ascii="Arial" w:eastAsia="Batang" w:hAnsi="Arial" w:cs="Arial"/>
          <w:b/>
          <w:sz w:val="20"/>
          <w:szCs w:val="20"/>
          <w:lang w:val="de-DE" w:eastAsia="de-DE"/>
        </w:rPr>
        <w:t>Abschnitt D – Nichtbeantragung/Erhalt anderer Formen öffentlicher Beiträge/Finanzierungen</w:t>
      </w:r>
    </w:p>
    <w:p w14:paraId="3619900A" w14:textId="77777777" w:rsidR="007C64E1" w:rsidRPr="000C486B" w:rsidRDefault="007C64E1" w:rsidP="007C64E1">
      <w:pPr>
        <w:numPr>
          <w:ilvl w:val="0"/>
          <w:numId w:val="5"/>
        </w:numPr>
        <w:spacing w:after="120"/>
        <w:jc w:val="both"/>
        <w:rPr>
          <w:rFonts w:ascii="Arial" w:eastAsia="Batang" w:hAnsi="Arial" w:cs="Arial"/>
          <w:sz w:val="20"/>
          <w:szCs w:val="20"/>
          <w:lang w:val="de-DE" w:eastAsia="de-DE"/>
        </w:rPr>
      </w:pPr>
      <w:r w:rsidRPr="000C486B">
        <w:rPr>
          <w:rFonts w:ascii="Arial" w:eastAsia="Batang" w:hAnsi="Arial" w:cs="Arial"/>
          <w:sz w:val="20"/>
          <w:szCs w:val="20"/>
          <w:lang w:val="de-DE" w:eastAsia="de-DE"/>
        </w:rPr>
        <w:t>Dass keine andere Form der öffentlichen Beteiligung oder Finanzierung für die von diesem Antrag abgedeckte Tätigkeit zu beantragen und nicht bereits andere Formen der öffentlichen Beteiligung oder Finanzierung für dieselben förderfähigen Kosten erhalten zu haben.</w:t>
      </w:r>
    </w:p>
    <w:p w14:paraId="0DB7ACB2"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5A68F311" w14:textId="77777777" w:rsidR="007C64E1" w:rsidRPr="00ED5830" w:rsidRDefault="007C64E1" w:rsidP="007C64E1">
      <w:pPr>
        <w:spacing w:after="120"/>
        <w:jc w:val="center"/>
        <w:rPr>
          <w:rFonts w:ascii="Arial" w:eastAsia="Batang" w:hAnsi="Arial" w:cs="Arial"/>
          <w:sz w:val="20"/>
          <w:szCs w:val="20"/>
          <w:lang w:val="de-DE" w:eastAsia="de-DE"/>
        </w:rPr>
      </w:pPr>
      <w:r w:rsidRPr="00ED5830">
        <w:rPr>
          <w:rFonts w:ascii="Arial" w:eastAsia="Batang" w:hAnsi="Arial" w:cs="Arial"/>
          <w:sz w:val="20"/>
          <w:szCs w:val="20"/>
          <w:lang w:val="de-DE" w:eastAsia="de-DE"/>
        </w:rPr>
        <w:t>ERKLÄRT</w:t>
      </w:r>
    </w:p>
    <w:p w14:paraId="0741BB2E" w14:textId="77777777" w:rsidR="007C64E1" w:rsidRPr="00D47948" w:rsidRDefault="007C64E1" w:rsidP="007C64E1">
      <w:pPr>
        <w:spacing w:after="120"/>
        <w:jc w:val="center"/>
        <w:rPr>
          <w:rFonts w:ascii="Arial" w:eastAsia="Batang" w:hAnsi="Arial" w:cs="Arial"/>
          <w:b/>
          <w:sz w:val="20"/>
          <w:szCs w:val="20"/>
          <w:lang w:val="de-DE" w:eastAsia="de-DE"/>
        </w:rPr>
      </w:pPr>
      <w:r w:rsidRPr="00D47948">
        <w:rPr>
          <w:rFonts w:ascii="Arial" w:eastAsia="Batang" w:hAnsi="Arial" w:cs="Arial"/>
          <w:b/>
          <w:sz w:val="20"/>
          <w:szCs w:val="20"/>
          <w:lang w:val="de-DE" w:eastAsia="de-DE"/>
        </w:rPr>
        <w:t>Abschnitt E – Kumulierungsbedingungen</w:t>
      </w:r>
    </w:p>
    <w:p w14:paraId="7FB68BAE" w14:textId="77777777" w:rsidR="007C64E1" w:rsidRPr="00D47948" w:rsidRDefault="007C64E1" w:rsidP="007C64E1">
      <w:pPr>
        <w:numPr>
          <w:ilvl w:val="0"/>
          <w:numId w:val="5"/>
        </w:numPr>
        <w:spacing w:after="120"/>
        <w:jc w:val="both"/>
        <w:rPr>
          <w:rFonts w:ascii="Arial" w:eastAsia="Batang" w:hAnsi="Arial" w:cs="Arial"/>
          <w:sz w:val="20"/>
          <w:szCs w:val="20"/>
          <w:lang w:val="de-DE" w:eastAsia="de-DE"/>
        </w:rPr>
      </w:pPr>
      <w:r w:rsidRPr="00D47948">
        <w:rPr>
          <w:rFonts w:ascii="Arial" w:eastAsia="Batang" w:hAnsi="Arial" w:cs="Arial"/>
          <w:sz w:val="20"/>
          <w:szCs w:val="20"/>
          <w:lang w:val="de-DE" w:eastAsia="de-DE"/>
        </w:rPr>
        <w:t>die Kumulierungs</w:t>
      </w:r>
      <w:r>
        <w:rPr>
          <w:rFonts w:ascii="Arial" w:eastAsia="Batang" w:hAnsi="Arial" w:cs="Arial"/>
          <w:sz w:val="20"/>
          <w:szCs w:val="20"/>
          <w:lang w:val="de-DE" w:eastAsia="de-DE"/>
        </w:rPr>
        <w:t>regeln</w:t>
      </w:r>
      <w:r w:rsidRPr="00D47948">
        <w:rPr>
          <w:rFonts w:ascii="Arial" w:eastAsia="Batang" w:hAnsi="Arial" w:cs="Arial"/>
          <w:sz w:val="20"/>
          <w:szCs w:val="20"/>
          <w:lang w:val="de-DE" w:eastAsia="de-DE"/>
        </w:rPr>
        <w:t xml:space="preserve"> zu beachten</w:t>
      </w:r>
      <w:r>
        <w:rPr>
          <w:rStyle w:val="Funotenzeichen"/>
          <w:rFonts w:ascii="Arial" w:eastAsia="Batang" w:hAnsi="Arial" w:cs="Arial"/>
          <w:szCs w:val="20"/>
          <w:lang w:val="de-DE" w:eastAsia="de-DE"/>
        </w:rPr>
        <w:footnoteReference w:id="4"/>
      </w:r>
      <w:r w:rsidRPr="00D47948">
        <w:rPr>
          <w:rFonts w:ascii="Arial" w:eastAsia="Batang" w:hAnsi="Arial" w:cs="Arial"/>
          <w:sz w:val="20"/>
          <w:szCs w:val="20"/>
          <w:lang w:val="de-DE" w:eastAsia="de-DE"/>
        </w:rPr>
        <w:t>.</w:t>
      </w:r>
    </w:p>
    <w:p w14:paraId="1919865A" w14:textId="77777777" w:rsidR="007C64E1" w:rsidRPr="00ED5830" w:rsidRDefault="007C64E1" w:rsidP="007C64E1">
      <w:pPr>
        <w:autoSpaceDE w:val="0"/>
        <w:autoSpaceDN w:val="0"/>
        <w:jc w:val="both"/>
        <w:rPr>
          <w:rFonts w:ascii="Arial" w:eastAsia="Batang" w:hAnsi="Arial" w:cs="Arial"/>
          <w:sz w:val="20"/>
          <w:szCs w:val="20"/>
          <w:lang w:val="de-DE" w:eastAsia="de-DE"/>
        </w:rPr>
      </w:pPr>
    </w:p>
    <w:p w14:paraId="0343F328" w14:textId="77777777" w:rsidR="007C64E1" w:rsidRPr="00ED5830" w:rsidRDefault="007C64E1" w:rsidP="007C64E1">
      <w:pPr>
        <w:spacing w:after="120"/>
        <w:jc w:val="center"/>
        <w:rPr>
          <w:rFonts w:ascii="Arial" w:eastAsia="Batang" w:hAnsi="Arial" w:cs="Arial"/>
          <w:sz w:val="20"/>
          <w:szCs w:val="20"/>
          <w:lang w:val="de-DE" w:eastAsia="de-DE"/>
        </w:rPr>
      </w:pPr>
      <w:r w:rsidRPr="00ED5830">
        <w:rPr>
          <w:rFonts w:ascii="Arial" w:eastAsia="Batang" w:hAnsi="Arial" w:cs="Arial"/>
          <w:sz w:val="20"/>
          <w:szCs w:val="20"/>
          <w:lang w:val="de-DE" w:eastAsia="de-DE"/>
        </w:rPr>
        <w:t>ERKLÄRT</w:t>
      </w:r>
    </w:p>
    <w:p w14:paraId="60D3EB71" w14:textId="77777777" w:rsidR="007C64E1" w:rsidRPr="000C486B" w:rsidRDefault="007C64E1" w:rsidP="007C64E1">
      <w:pPr>
        <w:spacing w:after="120"/>
        <w:jc w:val="center"/>
        <w:rPr>
          <w:rFonts w:ascii="Arial" w:eastAsia="Batang" w:hAnsi="Arial" w:cs="Arial"/>
          <w:b/>
          <w:sz w:val="20"/>
          <w:szCs w:val="20"/>
          <w:lang w:val="de-DE" w:eastAsia="de-DE"/>
        </w:rPr>
      </w:pPr>
      <w:r w:rsidRPr="00ED5830">
        <w:rPr>
          <w:rFonts w:ascii="Arial" w:eastAsia="Batang" w:hAnsi="Arial" w:cs="Arial"/>
          <w:b/>
          <w:sz w:val="20"/>
          <w:szCs w:val="20"/>
          <w:lang w:val="de-DE" w:eastAsia="de-DE"/>
        </w:rPr>
        <w:t xml:space="preserve">Abschnitt </w:t>
      </w:r>
      <w:r w:rsidRPr="000C486B">
        <w:rPr>
          <w:rFonts w:ascii="Arial" w:eastAsia="Batang" w:hAnsi="Arial" w:cs="Arial"/>
          <w:b/>
          <w:sz w:val="20"/>
          <w:szCs w:val="20"/>
          <w:lang w:val="de-DE" w:eastAsia="de-DE"/>
        </w:rPr>
        <w:t>F – Deggendorf Prinzip</w:t>
      </w:r>
    </w:p>
    <w:p w14:paraId="3CFC4ACF" w14:textId="77777777" w:rsidR="007C64E1" w:rsidRPr="000C486B" w:rsidRDefault="007C64E1" w:rsidP="007C64E1">
      <w:pPr>
        <w:spacing w:after="120"/>
        <w:ind w:left="360"/>
        <w:jc w:val="both"/>
        <w:rPr>
          <w:rFonts w:ascii="Arial" w:eastAsia="Batang" w:hAnsi="Arial" w:cs="Arial"/>
          <w:sz w:val="20"/>
          <w:szCs w:val="20"/>
          <w:lang w:val="de-DE" w:eastAsia="de-DE"/>
        </w:rPr>
      </w:pPr>
      <w:r w:rsidRPr="000C486B">
        <w:rPr>
          <w:rFonts w:ascii="Arial" w:eastAsia="Batang" w:hAnsi="Arial" w:cs="Arial"/>
          <w:sz w:val="20"/>
          <w:szCs w:val="20"/>
          <w:lang w:val="de-DE" w:eastAsia="de-DE"/>
        </w:rPr>
        <w:tab/>
      </w:r>
    </w:p>
    <w:p w14:paraId="35CEC23D" w14:textId="77777777" w:rsidR="007C64E1" w:rsidRPr="000C486B" w:rsidRDefault="007C64E1" w:rsidP="007C64E1">
      <w:pPr>
        <w:numPr>
          <w:ilvl w:val="0"/>
          <w:numId w:val="5"/>
        </w:numPr>
        <w:pBdr>
          <w:bottom w:val="single" w:sz="4" w:space="1" w:color="auto"/>
        </w:pBdr>
        <w:autoSpaceDE w:val="0"/>
        <w:autoSpaceDN w:val="0"/>
        <w:spacing w:after="120"/>
        <w:ind w:right="141"/>
        <w:jc w:val="both"/>
        <w:rPr>
          <w:rFonts w:ascii="Arial" w:eastAsia="Batang" w:hAnsi="Arial" w:cs="Arial"/>
          <w:sz w:val="20"/>
          <w:szCs w:val="20"/>
          <w:lang w:val="de-DE" w:eastAsia="de-DE"/>
        </w:rPr>
      </w:pPr>
      <w:r w:rsidRPr="000C486B">
        <w:rPr>
          <w:rFonts w:ascii="Arial" w:eastAsia="Batang" w:hAnsi="Arial" w:cs="Arial"/>
          <w:sz w:val="20"/>
          <w:szCs w:val="20"/>
          <w:lang w:val="de-DE" w:eastAsia="de-DE"/>
        </w:rPr>
        <w:t xml:space="preserve">bewusst zu sein, dass einem Unternehmen, das einer Rückforderungsanordnung aufgrund eines früheren Beschlusses der Kommission zur Feststellung der Unzulässigkeit einer Beihilfe und ihrer Unvereinbarkeit mit dem Binnenmarkt nicht nachgekommen ist, keine Einzelbeihilfen gewährt werden dürfen, ausgenommen Beihilferegelungen zur Bewältigung der Folgen bestimmter Naturkatastrophen (sog. „Deggendorf </w:t>
      </w:r>
      <w:proofErr w:type="spellStart"/>
      <w:r w:rsidRPr="000C486B">
        <w:rPr>
          <w:rFonts w:ascii="Arial" w:eastAsia="Batang" w:hAnsi="Arial" w:cs="Arial"/>
          <w:sz w:val="20"/>
          <w:szCs w:val="20"/>
          <w:lang w:val="de-DE" w:eastAsia="de-DE"/>
        </w:rPr>
        <w:t>Prinzip“,in</w:t>
      </w:r>
      <w:proofErr w:type="spellEnd"/>
      <w:r w:rsidRPr="000C486B">
        <w:rPr>
          <w:rFonts w:ascii="Arial" w:eastAsia="Batang" w:hAnsi="Arial" w:cs="Arial"/>
          <w:sz w:val="20"/>
          <w:szCs w:val="20"/>
          <w:lang w:val="de-DE" w:eastAsia="de-DE"/>
        </w:rPr>
        <w:t xml:space="preserve"> Anwendung von Artikel 1 Absatz 4 Buchstabe a der Verordnung (EU) Nr. 651/2014 vom 17. Juni 2014,</w:t>
      </w:r>
      <w:r w:rsidRPr="000C486B">
        <w:rPr>
          <w:lang w:val="de-DE"/>
        </w:rPr>
        <w:t xml:space="preserve"> </w:t>
      </w:r>
      <w:proofErr w:type="spellStart"/>
      <w:r w:rsidRPr="000C486B">
        <w:rPr>
          <w:rFonts w:ascii="Arial" w:eastAsia="Batang" w:hAnsi="Arial" w:cs="Arial"/>
          <w:sz w:val="20"/>
          <w:szCs w:val="20"/>
          <w:lang w:val="de-DE" w:eastAsia="de-DE"/>
        </w:rPr>
        <w:t>i.g.F</w:t>
      </w:r>
      <w:proofErr w:type="spellEnd"/>
      <w:r w:rsidRPr="000C486B">
        <w:rPr>
          <w:rFonts w:ascii="Arial" w:eastAsia="Batang" w:hAnsi="Arial" w:cs="Arial"/>
          <w:sz w:val="20"/>
          <w:szCs w:val="20"/>
          <w:lang w:val="de-DE" w:eastAsia="de-DE"/>
        </w:rPr>
        <w:t xml:space="preserve">., im </w:t>
      </w:r>
      <w:proofErr w:type="spellStart"/>
      <w:r w:rsidRPr="000C486B">
        <w:rPr>
          <w:rFonts w:ascii="Arial" w:eastAsia="Batang" w:hAnsi="Arial" w:cs="Arial"/>
          <w:sz w:val="20"/>
          <w:szCs w:val="20"/>
          <w:lang w:val="de-DE" w:eastAsia="de-DE"/>
        </w:rPr>
        <w:t>ABl.</w:t>
      </w:r>
      <w:proofErr w:type="spellEnd"/>
      <w:r w:rsidRPr="000C486B">
        <w:rPr>
          <w:rFonts w:ascii="Arial" w:eastAsia="Batang" w:hAnsi="Arial" w:cs="Arial"/>
          <w:sz w:val="20"/>
          <w:szCs w:val="20"/>
          <w:lang w:val="de-DE" w:eastAsia="de-DE"/>
        </w:rPr>
        <w:t xml:space="preserve"> L 187 vom 26. Juni 2014, S. 1), zur Feststellung der Vereinbarkeit bestimmter Gruppen von Beihilfen mit dem Binnenmarkt in Anwendung der Artikel 107 und 108 des Vertrags über die Arbeitsweise der Europäischen Union, gewährt.</w:t>
      </w:r>
    </w:p>
    <w:p w14:paraId="57FE6C3C" w14:textId="77777777" w:rsidR="007C64E1" w:rsidRPr="000C486B" w:rsidRDefault="007C64E1" w:rsidP="007C64E1">
      <w:pPr>
        <w:numPr>
          <w:ilvl w:val="0"/>
          <w:numId w:val="5"/>
        </w:numPr>
        <w:pBdr>
          <w:bottom w:val="single" w:sz="4" w:space="1" w:color="auto"/>
        </w:pBdr>
        <w:autoSpaceDE w:val="0"/>
        <w:autoSpaceDN w:val="0"/>
        <w:spacing w:after="120"/>
        <w:ind w:right="141"/>
        <w:jc w:val="both"/>
        <w:rPr>
          <w:rFonts w:ascii="Arial" w:eastAsia="Batang" w:hAnsi="Arial" w:cs="Arial"/>
          <w:sz w:val="20"/>
          <w:szCs w:val="20"/>
          <w:lang w:val="de-DE" w:eastAsia="de-DE"/>
        </w:rPr>
      </w:pPr>
      <w:r w:rsidRPr="000C486B">
        <w:rPr>
          <w:rFonts w:ascii="Arial" w:eastAsia="Batang" w:hAnsi="Arial" w:cs="Arial"/>
          <w:sz w:val="20"/>
          <w:szCs w:val="20"/>
          <w:lang w:val="de-DE" w:eastAsia="de-DE"/>
        </w:rPr>
        <w:t>dass das Unternehmen, das er/sie besitzt/vertritt, nicht Gegenstand einer ausstehenden Rückforderungsanordnung aufgrund einer Entscheidung der Europäischen Kommission zur Feststellung der Rechtswidrigkeit und Unvereinbarkeit bestimmter Beihilfen ist.</w:t>
      </w:r>
    </w:p>
    <w:p w14:paraId="568B1DFA" w14:textId="77777777" w:rsidR="007C64E1" w:rsidRDefault="007C64E1" w:rsidP="007C64E1">
      <w:pPr>
        <w:pBdr>
          <w:bottom w:val="single" w:sz="4" w:space="1" w:color="auto"/>
        </w:pBdr>
        <w:autoSpaceDE w:val="0"/>
        <w:autoSpaceDN w:val="0"/>
        <w:spacing w:after="120"/>
        <w:ind w:right="141"/>
        <w:jc w:val="both"/>
        <w:rPr>
          <w:rFonts w:ascii="Arial" w:eastAsia="Batang" w:hAnsi="Arial" w:cs="Arial"/>
          <w:sz w:val="20"/>
          <w:szCs w:val="20"/>
          <w:highlight w:val="yellow"/>
          <w:lang w:val="de-DE" w:eastAsia="de-DE"/>
        </w:rPr>
      </w:pPr>
    </w:p>
    <w:p w14:paraId="3209D40A" w14:textId="77777777" w:rsidR="007C64E1" w:rsidRPr="00ED5830" w:rsidRDefault="007C64E1" w:rsidP="007C64E1">
      <w:pPr>
        <w:pBdr>
          <w:bottom w:val="single" w:sz="4" w:space="1" w:color="auto"/>
        </w:pBdr>
        <w:autoSpaceDE w:val="0"/>
        <w:autoSpaceDN w:val="0"/>
        <w:spacing w:after="120"/>
        <w:ind w:right="141"/>
        <w:jc w:val="both"/>
        <w:rPr>
          <w:rFonts w:ascii="Arial" w:eastAsia="Batang" w:hAnsi="Arial" w:cs="Arial"/>
          <w:sz w:val="20"/>
          <w:szCs w:val="20"/>
          <w:highlight w:val="yellow"/>
          <w:lang w:val="de-DE" w:eastAsia="de-DE"/>
        </w:rPr>
      </w:pPr>
    </w:p>
    <w:p w14:paraId="3E1863C4" w14:textId="77777777" w:rsidR="007C64E1" w:rsidRPr="00C946CC" w:rsidRDefault="007C64E1" w:rsidP="007C64E1">
      <w:pPr>
        <w:autoSpaceDE w:val="0"/>
        <w:autoSpaceDN w:val="0"/>
        <w:jc w:val="both"/>
        <w:rPr>
          <w:rFonts w:ascii="Arial" w:hAnsi="Arial" w:cs="Arial"/>
          <w:b/>
          <w:bCs/>
          <w:sz w:val="20"/>
          <w:szCs w:val="20"/>
          <w:lang w:val="de-DE"/>
        </w:rPr>
      </w:pPr>
      <w:r w:rsidRPr="00C946CC">
        <w:rPr>
          <w:rFonts w:ascii="Arial" w:hAnsi="Arial" w:cs="Arial"/>
          <w:b/>
          <w:bCs/>
          <w:sz w:val="20"/>
          <w:szCs w:val="20"/>
          <w:lang w:val="de-DE"/>
        </w:rPr>
        <w:t>Information gemäß Verordnung EU 2016/679 – Datenschutz</w:t>
      </w:r>
    </w:p>
    <w:p w14:paraId="48B831C4" w14:textId="77777777" w:rsidR="007C64E1" w:rsidRPr="00ED5830" w:rsidRDefault="007C64E1" w:rsidP="007C64E1">
      <w:pPr>
        <w:autoSpaceDE w:val="0"/>
        <w:autoSpaceDN w:val="0"/>
        <w:jc w:val="both"/>
        <w:rPr>
          <w:rFonts w:ascii="Arial" w:hAnsi="Arial" w:cs="Arial"/>
          <w:sz w:val="20"/>
          <w:szCs w:val="20"/>
          <w:lang w:val="de-DE"/>
        </w:rPr>
      </w:pPr>
      <w:r w:rsidRPr="00C946CC">
        <w:rPr>
          <w:rFonts w:ascii="Arial" w:hAnsi="Arial" w:cs="Arial"/>
          <w:sz w:val="20"/>
          <w:szCs w:val="20"/>
          <w:lang w:val="de-DE"/>
        </w:rPr>
        <w:t xml:space="preserve">Sämtliche persönlichen Daten, welche in Ausübung des vorliegenden Verfahrens in den Besitz der Verwaltung gelangen, werden unter Einhaltung der Verordnung EU 2016/679, sowie der geltenden nationalen Bestimmungen zum Thema Datenschutz verarbeitet. Die vollständige Information zum Datenschutz ist auf der Website unter folgendem Link </w:t>
      </w:r>
      <w:hyperlink r:id="rId11" w:history="1">
        <w:r w:rsidRPr="00C946CC">
          <w:rPr>
            <w:rStyle w:val="Hyperlink"/>
            <w:rFonts w:ascii="Arial" w:hAnsi="Arial" w:cs="Arial"/>
            <w:sz w:val="20"/>
            <w:szCs w:val="20"/>
            <w:lang w:val="de-DE"/>
          </w:rPr>
          <w:t>http://www.provinz.bz.it/politik-recht-aussenbeziehungen/europa/eu-foerderungen/information-kommunikation.asp</w:t>
        </w:r>
      </w:hyperlink>
      <w:r w:rsidRPr="00C946CC">
        <w:rPr>
          <w:rFonts w:ascii="Arial" w:hAnsi="Arial" w:cs="Arial"/>
          <w:sz w:val="20"/>
          <w:szCs w:val="20"/>
          <w:lang w:val="de-DE"/>
        </w:rPr>
        <w:t xml:space="preserve"> verfügbar.</w:t>
      </w:r>
      <w:r w:rsidRPr="00ED5830">
        <w:rPr>
          <w:rFonts w:ascii="Arial" w:hAnsi="Arial" w:cs="Arial"/>
          <w:sz w:val="20"/>
          <w:szCs w:val="20"/>
          <w:lang w:val="de-DE"/>
        </w:rPr>
        <w:t xml:space="preserve">  </w:t>
      </w:r>
    </w:p>
    <w:p w14:paraId="5D5A04B1" w14:textId="77777777" w:rsidR="007C64E1" w:rsidRPr="00ED5830" w:rsidRDefault="007C64E1" w:rsidP="007C64E1">
      <w:pPr>
        <w:jc w:val="both"/>
        <w:rPr>
          <w:rFonts w:ascii="Arial" w:eastAsia="Batang" w:hAnsi="Arial" w:cs="Arial"/>
          <w:sz w:val="20"/>
          <w:szCs w:val="20"/>
          <w:lang w:val="de-DE" w:eastAsia="de-DE"/>
        </w:rPr>
      </w:pPr>
      <w:r w:rsidRPr="00ED5830">
        <w:rPr>
          <w:rFonts w:ascii="Arial" w:eastAsia="Batang" w:hAnsi="Arial" w:cs="Arial"/>
          <w:sz w:val="20"/>
          <w:szCs w:val="20"/>
          <w:lang w:val="de-DE" w:eastAsia="de-DE"/>
        </w:rPr>
        <w:t xml:space="preserve">Nach Einsichtnahme in die Informationen des vorhergehenden Absatzes erklärt der/die Unterfertigte, der Verwaltung die Verarbeitung der in dieser Erklärung angeführten persönlichen Daten zu erlauben. </w:t>
      </w:r>
    </w:p>
    <w:p w14:paraId="6172E7FE" w14:textId="77777777" w:rsidR="007C64E1" w:rsidRPr="00ED5830" w:rsidRDefault="007C64E1" w:rsidP="007C64E1">
      <w:pPr>
        <w:spacing w:before="240" w:after="240"/>
        <w:jc w:val="both"/>
        <w:rPr>
          <w:rFonts w:ascii="Arial" w:eastAsia="Batang" w:hAnsi="Arial" w:cs="Arial"/>
          <w:sz w:val="20"/>
          <w:szCs w:val="20"/>
          <w:lang w:val="de-DE" w:eastAsia="de-DE"/>
        </w:rPr>
      </w:pPr>
    </w:p>
    <w:p w14:paraId="103AF87B" w14:textId="77777777" w:rsidR="007C64E1" w:rsidRPr="00ED5830" w:rsidRDefault="007C64E1" w:rsidP="007C64E1">
      <w:pPr>
        <w:spacing w:before="240" w:after="240"/>
        <w:jc w:val="both"/>
        <w:rPr>
          <w:rFonts w:ascii="Arial" w:eastAsia="Batang" w:hAnsi="Arial" w:cs="Arial"/>
          <w:sz w:val="20"/>
          <w:szCs w:val="20"/>
          <w:lang w:val="de-DE" w:eastAsia="de-DE"/>
        </w:rPr>
      </w:pPr>
    </w:p>
    <w:p w14:paraId="7BC8E50A" w14:textId="77777777" w:rsidR="007C64E1" w:rsidRPr="00354680" w:rsidRDefault="007C64E1" w:rsidP="007C64E1">
      <w:pPr>
        <w:spacing w:before="240" w:after="240"/>
        <w:rPr>
          <w:rFonts w:ascii="Arial" w:eastAsia="Batang" w:hAnsi="Arial" w:cs="Arial"/>
          <w:sz w:val="20"/>
          <w:szCs w:val="20"/>
          <w:lang w:val="de-DE" w:eastAsia="de-DE"/>
        </w:rPr>
      </w:pPr>
      <w:r w:rsidRPr="00354680">
        <w:rPr>
          <w:rFonts w:ascii="Arial" w:eastAsia="Batang" w:hAnsi="Arial" w:cs="Arial"/>
          <w:sz w:val="20"/>
          <w:szCs w:val="20"/>
          <w:lang w:val="de-DE" w:eastAsia="de-DE"/>
        </w:rPr>
        <w:t>Ort und Datum</w:t>
      </w:r>
    </w:p>
    <w:p w14:paraId="6507A538" w14:textId="77777777" w:rsidR="007C64E1" w:rsidRPr="00354680" w:rsidRDefault="007C64E1" w:rsidP="007C64E1">
      <w:pPr>
        <w:spacing w:before="240" w:after="240"/>
        <w:rPr>
          <w:rFonts w:ascii="Arial" w:eastAsia="Batang" w:hAnsi="Arial" w:cs="Arial"/>
          <w:sz w:val="20"/>
          <w:szCs w:val="20"/>
          <w:lang w:val="de-DE" w:eastAsia="de-DE"/>
        </w:rPr>
      </w:pPr>
    </w:p>
    <w:p w14:paraId="715A4775" w14:textId="77777777" w:rsidR="007C64E1" w:rsidRPr="00354680" w:rsidRDefault="007C64E1" w:rsidP="007C64E1">
      <w:pPr>
        <w:spacing w:before="240" w:after="240"/>
        <w:jc w:val="right"/>
        <w:rPr>
          <w:rFonts w:ascii="Arial" w:eastAsia="Batang" w:hAnsi="Arial" w:cs="Arial"/>
          <w:sz w:val="20"/>
          <w:szCs w:val="20"/>
          <w:lang w:val="de-DE" w:eastAsia="de-DE"/>
        </w:rPr>
      </w:pPr>
      <w:r w:rsidRPr="00354680">
        <w:rPr>
          <w:rFonts w:ascii="Arial" w:eastAsia="Batang" w:hAnsi="Arial" w:cs="Arial"/>
          <w:sz w:val="20"/>
          <w:szCs w:val="20"/>
          <w:lang w:val="de-DE" w:eastAsia="de-DE"/>
        </w:rPr>
        <w:t>Digit</w:t>
      </w:r>
      <w:r>
        <w:rPr>
          <w:rFonts w:ascii="Arial" w:eastAsia="Batang" w:hAnsi="Arial" w:cs="Arial"/>
          <w:sz w:val="20"/>
          <w:szCs w:val="20"/>
          <w:lang w:val="de-DE" w:eastAsia="de-DE"/>
        </w:rPr>
        <w:t>ale</w:t>
      </w:r>
      <w:r w:rsidRPr="00354680">
        <w:rPr>
          <w:rFonts w:ascii="Arial" w:eastAsia="Batang" w:hAnsi="Arial" w:cs="Arial"/>
          <w:sz w:val="20"/>
          <w:szCs w:val="20"/>
          <w:lang w:val="de-DE" w:eastAsia="de-DE"/>
        </w:rPr>
        <w:t xml:space="preserve"> U</w:t>
      </w:r>
      <w:r>
        <w:rPr>
          <w:rFonts w:ascii="Arial" w:eastAsia="Batang" w:hAnsi="Arial" w:cs="Arial"/>
          <w:sz w:val="20"/>
          <w:szCs w:val="20"/>
          <w:lang w:val="de-DE" w:eastAsia="de-DE"/>
        </w:rPr>
        <w:t>nterschrift des gesetzlichen Vertreters</w:t>
      </w:r>
    </w:p>
    <w:p w14:paraId="6EEE6F7D" w14:textId="77777777" w:rsidR="007C64E1" w:rsidRPr="00ED5830" w:rsidRDefault="007C64E1" w:rsidP="007C64E1">
      <w:pPr>
        <w:spacing w:before="240" w:after="240"/>
        <w:rPr>
          <w:rFonts w:ascii="Calibri" w:eastAsia="Batang" w:hAnsi="Calibri" w:cs="Arial"/>
          <w:lang w:val="de-DE" w:eastAsia="de-DE"/>
        </w:rPr>
      </w:pPr>
    </w:p>
    <w:p w14:paraId="51E7A141" w14:textId="77777777" w:rsidR="007C64E1" w:rsidRPr="00ED5830" w:rsidRDefault="007C64E1" w:rsidP="007C64E1">
      <w:pPr>
        <w:suppressAutoHyphens w:val="0"/>
        <w:autoSpaceDE w:val="0"/>
        <w:autoSpaceDN w:val="0"/>
        <w:ind w:right="141"/>
        <w:jc w:val="both"/>
        <w:rPr>
          <w:rFonts w:ascii="Arial" w:eastAsia="Batang" w:hAnsi="Arial" w:cs="Arial"/>
          <w:sz w:val="20"/>
          <w:szCs w:val="20"/>
          <w:lang w:val="de-DE" w:eastAsia="de-DE"/>
        </w:rPr>
      </w:pPr>
    </w:p>
    <w:sectPr w:rsidR="007C64E1" w:rsidRPr="00ED5830" w:rsidSect="00EA177A">
      <w:headerReference w:type="default" r:id="rId12"/>
      <w:footerReference w:type="default" r:id="rId13"/>
      <w:pgSz w:w="11906" w:h="16838"/>
      <w:pgMar w:top="1417" w:right="1134" w:bottom="1276" w:left="1134" w:header="720" w:footer="4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D8B7" w14:textId="77777777" w:rsidR="006E2EC4" w:rsidRDefault="006E2EC4">
      <w:r>
        <w:separator/>
      </w:r>
    </w:p>
  </w:endnote>
  <w:endnote w:type="continuationSeparator" w:id="0">
    <w:p w14:paraId="573F8F30" w14:textId="77777777" w:rsidR="006E2EC4" w:rsidRDefault="006E2EC4">
      <w:r>
        <w:continuationSeparator/>
      </w:r>
    </w:p>
  </w:endnote>
  <w:endnote w:type="continuationNotice" w:id="1">
    <w:p w14:paraId="090BA083" w14:textId="77777777" w:rsidR="006E2EC4" w:rsidRDefault="006E2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E" w14:textId="77777777" w:rsidR="00AF421B" w:rsidRDefault="00AF421B">
    <w:pPr>
      <w:pStyle w:val="Fuzeile"/>
      <w:rPr>
        <w:rFonts w:ascii="Arial" w:hAnsi="Arial" w:cs="Arial"/>
        <w:sz w:val="14"/>
        <w:szCs w:val="14"/>
      </w:rPr>
    </w:pPr>
  </w:p>
  <w:tbl>
    <w:tblPr>
      <w:tblW w:w="0" w:type="auto"/>
      <w:jc w:val="center"/>
      <w:tblLook w:val="01E0" w:firstRow="1" w:lastRow="1" w:firstColumn="1" w:lastColumn="1" w:noHBand="0" w:noVBand="0"/>
    </w:tblPr>
    <w:tblGrid>
      <w:gridCol w:w="8488"/>
      <w:gridCol w:w="1150"/>
    </w:tblGrid>
    <w:tr w:rsidR="00AF421B" w:rsidRPr="00680634" w14:paraId="6DBBF241" w14:textId="77777777" w:rsidTr="009A4860">
      <w:trPr>
        <w:jc w:val="center"/>
      </w:trPr>
      <w:tc>
        <w:tcPr>
          <w:tcW w:w="8613" w:type="dxa"/>
          <w:shd w:val="clear" w:color="auto" w:fill="auto"/>
          <w:vAlign w:val="center"/>
        </w:tcPr>
        <w:p w14:paraId="6DBBF23F" w14:textId="6ADF37A5" w:rsidR="00AF421B" w:rsidRPr="00371C5C" w:rsidRDefault="0050700E" w:rsidP="00371C5C">
          <w:pPr>
            <w:pStyle w:val="Fuzeile"/>
            <w:spacing w:before="60" w:after="60"/>
            <w:rPr>
              <w:rFonts w:ascii="Arial" w:hAnsi="Arial" w:cs="Arial"/>
              <w:sz w:val="14"/>
              <w:szCs w:val="14"/>
              <w:lang w:val="de-DE"/>
            </w:rPr>
          </w:pPr>
          <w:r>
            <w:rPr>
              <w:rFonts w:ascii="Arial" w:hAnsi="Arial" w:cs="Arial"/>
              <w:sz w:val="14"/>
              <w:szCs w:val="14"/>
              <w:lang w:val="de-DE"/>
            </w:rPr>
            <w:t>V.</w:t>
          </w:r>
          <w:r w:rsidR="00371C5C" w:rsidRPr="00371C5C">
            <w:rPr>
              <w:rFonts w:ascii="Arial" w:hAnsi="Arial" w:cs="Arial"/>
              <w:sz w:val="14"/>
              <w:szCs w:val="14"/>
              <w:lang w:val="de-DE"/>
            </w:rPr>
            <w:t xml:space="preserve">1 vom </w:t>
          </w:r>
          <w:r w:rsidR="007C64E1">
            <w:rPr>
              <w:rFonts w:ascii="Arial" w:hAnsi="Arial" w:cs="Arial"/>
              <w:sz w:val="14"/>
              <w:szCs w:val="14"/>
              <w:lang w:val="de-DE"/>
            </w:rPr>
            <w:t>08</w:t>
          </w:r>
          <w:r w:rsidR="00371C5C" w:rsidRPr="00371C5C">
            <w:rPr>
              <w:rFonts w:ascii="Arial" w:hAnsi="Arial" w:cs="Arial"/>
              <w:sz w:val="14"/>
              <w:szCs w:val="14"/>
              <w:lang w:val="de-DE"/>
            </w:rPr>
            <w:t>.</w:t>
          </w:r>
          <w:r w:rsidR="00611E24">
            <w:rPr>
              <w:rFonts w:ascii="Arial" w:hAnsi="Arial" w:cs="Arial"/>
              <w:sz w:val="14"/>
              <w:szCs w:val="14"/>
              <w:lang w:val="de-DE"/>
            </w:rPr>
            <w:t>0</w:t>
          </w:r>
          <w:r w:rsidR="007C64E1">
            <w:rPr>
              <w:rFonts w:ascii="Arial" w:hAnsi="Arial" w:cs="Arial"/>
              <w:sz w:val="14"/>
              <w:szCs w:val="14"/>
              <w:lang w:val="de-DE"/>
            </w:rPr>
            <w:t>2</w:t>
          </w:r>
          <w:r w:rsidR="00371C5C" w:rsidRPr="00371C5C">
            <w:rPr>
              <w:rFonts w:ascii="Arial" w:hAnsi="Arial" w:cs="Arial"/>
              <w:sz w:val="14"/>
              <w:szCs w:val="14"/>
              <w:lang w:val="de-DE"/>
            </w:rPr>
            <w:t>.202</w:t>
          </w:r>
          <w:r w:rsidR="007C64E1">
            <w:rPr>
              <w:rFonts w:ascii="Arial" w:hAnsi="Arial" w:cs="Arial"/>
              <w:sz w:val="14"/>
              <w:szCs w:val="14"/>
              <w:lang w:val="de-DE"/>
            </w:rPr>
            <w:t>4</w:t>
          </w:r>
        </w:p>
      </w:tc>
      <w:tc>
        <w:tcPr>
          <w:tcW w:w="1165" w:type="dxa"/>
          <w:shd w:val="clear" w:color="auto" w:fill="auto"/>
          <w:vAlign w:val="center"/>
        </w:tcPr>
        <w:p w14:paraId="6DBBF240" w14:textId="77777777" w:rsidR="00AF421B" w:rsidRPr="00E91131" w:rsidRDefault="00AF421B" w:rsidP="00AF421B">
          <w:pPr>
            <w:spacing w:before="60" w:after="60"/>
            <w:jc w:val="right"/>
            <w:rPr>
              <w:rFonts w:ascii="Arial" w:hAnsi="Arial" w:cs="Arial"/>
              <w:sz w:val="16"/>
              <w:szCs w:val="16"/>
            </w:rPr>
          </w:pPr>
        </w:p>
      </w:tc>
    </w:tr>
    <w:tr w:rsidR="00AF421B" w:rsidRPr="000D0AA1" w14:paraId="6DBBF244" w14:textId="77777777" w:rsidTr="009A4860">
      <w:trPr>
        <w:jc w:val="center"/>
      </w:trPr>
      <w:tc>
        <w:tcPr>
          <w:tcW w:w="8613" w:type="dxa"/>
          <w:shd w:val="clear" w:color="auto" w:fill="auto"/>
          <w:vAlign w:val="center"/>
        </w:tcPr>
        <w:p w14:paraId="6DBBF242" w14:textId="77777777" w:rsidR="00AF421B" w:rsidRPr="00092565" w:rsidRDefault="00371C5C" w:rsidP="00371C5C">
          <w:pPr>
            <w:pStyle w:val="Fuzeile"/>
            <w:spacing w:before="60" w:after="60"/>
            <w:jc w:val="right"/>
            <w:rPr>
              <w:rFonts w:ascii="Arial" w:hAnsi="Arial" w:cs="Arial"/>
              <w:sz w:val="16"/>
              <w:szCs w:val="16"/>
              <w:lang w:val="de-DE"/>
            </w:rPr>
          </w:pPr>
          <w:r>
            <w:rPr>
              <w:rFonts w:ascii="Arial" w:hAnsi="Arial" w:cs="Arial"/>
              <w:sz w:val="16"/>
              <w:szCs w:val="16"/>
              <w:lang w:val="de-DE"/>
            </w:rPr>
            <w:t>Beihilfenerklärung</w:t>
          </w:r>
          <w:r w:rsidR="00E15B28">
            <w:rPr>
              <w:rFonts w:ascii="Arial" w:hAnsi="Arial" w:cs="Arial"/>
              <w:sz w:val="16"/>
              <w:szCs w:val="16"/>
              <w:lang w:val="de-DE"/>
            </w:rPr>
            <w:t xml:space="preserve"> und Unternehmensgröße</w:t>
          </w:r>
          <w:r>
            <w:rPr>
              <w:rFonts w:ascii="Arial" w:hAnsi="Arial" w:cs="Arial"/>
              <w:sz w:val="16"/>
              <w:szCs w:val="16"/>
              <w:lang w:val="de-DE"/>
            </w:rPr>
            <w:t xml:space="preserve"> </w:t>
          </w:r>
        </w:p>
      </w:tc>
      <w:tc>
        <w:tcPr>
          <w:tcW w:w="1165" w:type="dxa"/>
          <w:shd w:val="clear" w:color="auto" w:fill="auto"/>
          <w:vAlign w:val="center"/>
        </w:tcPr>
        <w:p w14:paraId="6DBBF243" w14:textId="77777777" w:rsidR="00AF421B" w:rsidRPr="000D0AA1" w:rsidRDefault="00371C5C" w:rsidP="00AF421B">
          <w:pPr>
            <w:spacing w:before="60" w:after="60"/>
            <w:jc w:val="right"/>
            <w:rPr>
              <w:rStyle w:val="Seitenzahl"/>
              <w:rFonts w:ascii="Arial" w:hAnsi="Arial" w:cs="Arial"/>
              <w:sz w:val="16"/>
              <w:szCs w:val="16"/>
              <w:lang w:val="de-DE"/>
            </w:rPr>
          </w:pPr>
          <w:r w:rsidRPr="00E91131">
            <w:rPr>
              <w:rStyle w:val="Seitenzahl"/>
              <w:rFonts w:ascii="Arial" w:hAnsi="Arial" w:cs="Arial"/>
              <w:sz w:val="16"/>
              <w:szCs w:val="16"/>
            </w:rPr>
            <w:fldChar w:fldCharType="begin"/>
          </w:r>
          <w:r w:rsidRPr="00E91131">
            <w:rPr>
              <w:rStyle w:val="Seitenzahl"/>
              <w:rFonts w:ascii="Arial" w:hAnsi="Arial" w:cs="Arial"/>
              <w:sz w:val="16"/>
              <w:szCs w:val="16"/>
            </w:rPr>
            <w:instrText xml:space="preserve"> PAGE </w:instrText>
          </w:r>
          <w:r w:rsidRPr="00E91131">
            <w:rPr>
              <w:rStyle w:val="Seitenzahl"/>
              <w:rFonts w:ascii="Arial" w:hAnsi="Arial" w:cs="Arial"/>
              <w:sz w:val="16"/>
              <w:szCs w:val="16"/>
            </w:rPr>
            <w:fldChar w:fldCharType="separate"/>
          </w:r>
          <w:r>
            <w:rPr>
              <w:rStyle w:val="Seitenzahl"/>
              <w:rFonts w:ascii="Arial" w:hAnsi="Arial" w:cs="Arial"/>
              <w:sz w:val="16"/>
              <w:szCs w:val="16"/>
            </w:rPr>
            <w:t>1</w:t>
          </w:r>
          <w:r w:rsidRPr="00E91131">
            <w:rPr>
              <w:rStyle w:val="Seitenzahl"/>
              <w:rFonts w:ascii="Arial" w:hAnsi="Arial" w:cs="Arial"/>
              <w:sz w:val="16"/>
              <w:szCs w:val="16"/>
            </w:rPr>
            <w:fldChar w:fldCharType="end"/>
          </w:r>
          <w:r w:rsidRPr="00E91131">
            <w:rPr>
              <w:rStyle w:val="Seitenzahl"/>
              <w:rFonts w:ascii="Arial" w:hAnsi="Arial" w:cs="Arial"/>
              <w:sz w:val="16"/>
              <w:szCs w:val="16"/>
            </w:rPr>
            <w:t>/</w:t>
          </w:r>
          <w:r w:rsidRPr="00E91131">
            <w:rPr>
              <w:rStyle w:val="Seitenzahl"/>
              <w:rFonts w:ascii="Arial" w:hAnsi="Arial" w:cs="Arial"/>
              <w:sz w:val="16"/>
              <w:szCs w:val="16"/>
            </w:rPr>
            <w:fldChar w:fldCharType="begin"/>
          </w:r>
          <w:r w:rsidRPr="00E91131">
            <w:rPr>
              <w:rStyle w:val="Seitenzahl"/>
              <w:rFonts w:ascii="Arial" w:hAnsi="Arial" w:cs="Arial"/>
              <w:sz w:val="16"/>
              <w:szCs w:val="16"/>
            </w:rPr>
            <w:instrText xml:space="preserve"> NUMPAGES \*Arabic </w:instrText>
          </w:r>
          <w:r w:rsidRPr="00E91131">
            <w:rPr>
              <w:rStyle w:val="Seitenzahl"/>
              <w:rFonts w:ascii="Arial" w:hAnsi="Arial" w:cs="Arial"/>
              <w:sz w:val="16"/>
              <w:szCs w:val="16"/>
            </w:rPr>
            <w:fldChar w:fldCharType="separate"/>
          </w:r>
          <w:r>
            <w:rPr>
              <w:rStyle w:val="Seitenzahl"/>
              <w:rFonts w:ascii="Arial" w:hAnsi="Arial" w:cs="Arial"/>
              <w:sz w:val="16"/>
              <w:szCs w:val="16"/>
            </w:rPr>
            <w:t>4</w:t>
          </w:r>
          <w:r w:rsidRPr="00E91131">
            <w:rPr>
              <w:rStyle w:val="Seitenzahl"/>
              <w:rFonts w:ascii="Arial" w:hAnsi="Arial" w:cs="Arial"/>
              <w:sz w:val="16"/>
              <w:szCs w:val="16"/>
            </w:rPr>
            <w:fldChar w:fldCharType="end"/>
          </w:r>
        </w:p>
      </w:tc>
    </w:tr>
  </w:tbl>
  <w:p w14:paraId="6DBBF245" w14:textId="77777777" w:rsidR="00AF421B" w:rsidRPr="000D0AA1" w:rsidRDefault="00AF421B">
    <w:pPr>
      <w:pStyle w:val="Fuzeile"/>
      <w:rPr>
        <w:rFonts w:ascii="Arial" w:hAnsi="Arial" w:cs="Arial"/>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8E7B" w14:textId="77777777" w:rsidR="006E2EC4" w:rsidRDefault="006E2EC4">
      <w:r>
        <w:separator/>
      </w:r>
    </w:p>
  </w:footnote>
  <w:footnote w:type="continuationSeparator" w:id="0">
    <w:p w14:paraId="0243163E" w14:textId="77777777" w:rsidR="006E2EC4" w:rsidRDefault="006E2EC4">
      <w:r>
        <w:continuationSeparator/>
      </w:r>
    </w:p>
  </w:footnote>
  <w:footnote w:type="continuationNotice" w:id="1">
    <w:p w14:paraId="6B7AB6C3" w14:textId="77777777" w:rsidR="006E2EC4" w:rsidRDefault="006E2EC4"/>
  </w:footnote>
  <w:footnote w:id="2">
    <w:p w14:paraId="6533FF54" w14:textId="77777777" w:rsidR="00115B62" w:rsidRPr="00ED5830" w:rsidRDefault="00115B62" w:rsidP="00115B62">
      <w:pPr>
        <w:pStyle w:val="Funotentext"/>
        <w:rPr>
          <w:rFonts w:ascii="Arial" w:hAnsi="Arial" w:cs="Arial"/>
          <w:sz w:val="16"/>
          <w:szCs w:val="16"/>
          <w:lang w:val="de-DE"/>
        </w:rPr>
      </w:pPr>
      <w:r w:rsidRPr="00ED5830">
        <w:rPr>
          <w:rStyle w:val="Funotenzeichen"/>
          <w:rFonts w:ascii="Arial" w:hAnsi="Arial" w:cs="Arial"/>
          <w:sz w:val="16"/>
          <w:szCs w:val="16"/>
          <w:lang w:val="de-DE"/>
        </w:rPr>
        <w:footnoteRef/>
      </w:r>
      <w:r w:rsidRPr="00ED5830">
        <w:rPr>
          <w:rFonts w:ascii="Arial" w:hAnsi="Arial" w:cs="Arial"/>
          <w:sz w:val="16"/>
          <w:szCs w:val="16"/>
          <w:lang w:val="de-DE"/>
        </w:rPr>
        <w:t xml:space="preserve"> </w:t>
      </w:r>
      <w:r w:rsidRPr="005F53D4">
        <w:rPr>
          <w:rFonts w:ascii="Arial" w:hAnsi="Arial" w:cs="Arial"/>
          <w:sz w:val="16"/>
          <w:szCs w:val="16"/>
          <w:lang w:val="de-DE"/>
        </w:rPr>
        <w:t>Verordnung (EU) der Kommission 2023/2831 vom 13.12.2023 über die Anwendung der Artikel 107 und 108 des Vertrags über die Arbeitsweise der Europäischen Union auf De-minimis-Beihilfen, die am 01.01.2024 in Kraft treten wird und die Verordnung (EU) 1407/2013 der Kommission vom 18. Dezember 2013 ersetzt</w:t>
      </w:r>
      <w:r>
        <w:rPr>
          <w:rFonts w:ascii="Arial" w:hAnsi="Arial" w:cs="Arial"/>
          <w:sz w:val="16"/>
          <w:szCs w:val="16"/>
          <w:lang w:val="de-DE"/>
        </w:rPr>
        <w:t>.</w:t>
      </w:r>
    </w:p>
  </w:footnote>
  <w:footnote w:id="3">
    <w:p w14:paraId="11019AF3" w14:textId="77777777" w:rsidR="00115B62" w:rsidRPr="00115B62" w:rsidRDefault="00115B62" w:rsidP="00115B62">
      <w:pPr>
        <w:pStyle w:val="Funotentext"/>
        <w:rPr>
          <w:rFonts w:ascii="Arial" w:hAnsi="Arial" w:cs="Arial"/>
          <w:sz w:val="16"/>
          <w:szCs w:val="16"/>
          <w:lang w:val="de-DE"/>
        </w:rPr>
      </w:pPr>
      <w:r>
        <w:rPr>
          <w:rStyle w:val="Funotenzeichen"/>
        </w:rPr>
        <w:footnoteRef/>
      </w:r>
      <w:r w:rsidRPr="00900E9C">
        <w:rPr>
          <w:lang w:val="de-DE"/>
        </w:rPr>
        <w:t xml:space="preserve"> </w:t>
      </w:r>
      <w:r w:rsidRPr="00115B62">
        <w:rPr>
          <w:rFonts w:ascii="Arial" w:hAnsi="Arial" w:cs="Arial"/>
          <w:sz w:val="16"/>
          <w:szCs w:val="16"/>
          <w:lang w:val="de-DE"/>
        </w:rPr>
        <w:t>Im Zusammenhang mit der Verordnung (EU) 2023/2831 definiert die Kommission ein einziges Unternehmen in Artikel 2 Absatz 2 wie folgt:</w:t>
      </w:r>
    </w:p>
    <w:p w14:paraId="05A229C2" w14:textId="77777777" w:rsidR="00115B62" w:rsidRPr="00115B62" w:rsidRDefault="00115B62" w:rsidP="00115B62">
      <w:pPr>
        <w:pStyle w:val="Funotentext"/>
        <w:rPr>
          <w:rFonts w:ascii="Arial" w:hAnsi="Arial" w:cs="Arial"/>
          <w:sz w:val="16"/>
          <w:szCs w:val="16"/>
          <w:lang w:val="de-DE"/>
        </w:rPr>
      </w:pPr>
      <w:r w:rsidRPr="00115B62">
        <w:rPr>
          <w:rFonts w:ascii="Arial" w:hAnsi="Arial" w:cs="Arial"/>
          <w:sz w:val="16"/>
          <w:szCs w:val="16"/>
          <w:lang w:val="de-DE"/>
        </w:rPr>
        <w:t xml:space="preserve">a) Ein Unternehmen hält die Mehrheit der Stimmrechte der Anteilseigner oder Gesellschafter eines anderen Unternehmens; </w:t>
      </w:r>
    </w:p>
    <w:p w14:paraId="3928A3E9" w14:textId="77777777" w:rsidR="00115B62" w:rsidRPr="00115B62" w:rsidRDefault="00115B62" w:rsidP="00115B62">
      <w:pPr>
        <w:pStyle w:val="Funotentext"/>
        <w:rPr>
          <w:rFonts w:ascii="Arial" w:hAnsi="Arial" w:cs="Arial"/>
          <w:sz w:val="16"/>
          <w:szCs w:val="16"/>
          <w:lang w:val="de-DE"/>
        </w:rPr>
      </w:pPr>
      <w:r w:rsidRPr="00115B62">
        <w:rPr>
          <w:rFonts w:ascii="Arial" w:hAnsi="Arial" w:cs="Arial"/>
          <w:sz w:val="16"/>
          <w:szCs w:val="16"/>
          <w:lang w:val="de-DE"/>
        </w:rPr>
        <w:t xml:space="preserve">b) ein Unternehmen ist berechtigt, die Mehrheit der Mitglieder des Verwaltungs-, Leitungs- oder Aufsichtsgremiums eines anderen Unternehmens zu bestellen oder abzuberufen; </w:t>
      </w:r>
    </w:p>
    <w:p w14:paraId="6724F078" w14:textId="77777777" w:rsidR="00115B62" w:rsidRPr="00115B62" w:rsidRDefault="00115B62" w:rsidP="00115B62">
      <w:pPr>
        <w:pStyle w:val="Funotentext"/>
        <w:rPr>
          <w:rFonts w:ascii="Arial" w:hAnsi="Arial" w:cs="Arial"/>
          <w:sz w:val="16"/>
          <w:szCs w:val="16"/>
          <w:lang w:val="de-DE"/>
        </w:rPr>
      </w:pPr>
      <w:r w:rsidRPr="00115B62">
        <w:rPr>
          <w:rFonts w:ascii="Arial" w:hAnsi="Arial" w:cs="Arial"/>
          <w:sz w:val="16"/>
          <w:szCs w:val="16"/>
          <w:lang w:val="de-DE"/>
        </w:rPr>
        <w:t>c) ein Unternehmen ist gemäß einem mit einem anderen Unternehmen geschlossenen Vertrag oder aufgrund einer Klausel in dessen Satzung berechtigt, einen beherrschenden Einfluss auf dieses Unternehmen auszuüben;</w:t>
      </w:r>
    </w:p>
    <w:p w14:paraId="0F2A08BC" w14:textId="77777777" w:rsidR="00115B62" w:rsidRPr="00397CC6" w:rsidRDefault="00115B62" w:rsidP="00115B62">
      <w:pPr>
        <w:pStyle w:val="Funotentext"/>
        <w:rPr>
          <w:lang w:val="de-DE"/>
        </w:rPr>
      </w:pPr>
      <w:r w:rsidRPr="00115B62">
        <w:rPr>
          <w:rFonts w:ascii="Arial" w:hAnsi="Arial" w:cs="Arial"/>
          <w:sz w:val="16"/>
          <w:szCs w:val="16"/>
          <w:lang w:val="de-DE"/>
        </w:rPr>
        <w:t xml:space="preserve">d) ein Unternehmen, das Anteilseigner oder Gesellschafter eines anderen Unternehmens ist, übt </w:t>
      </w:r>
      <w:proofErr w:type="gramStart"/>
      <w:r w:rsidRPr="00115B62">
        <w:rPr>
          <w:rFonts w:ascii="Arial" w:hAnsi="Arial" w:cs="Arial"/>
          <w:sz w:val="16"/>
          <w:szCs w:val="16"/>
          <w:lang w:val="de-DE"/>
        </w:rPr>
        <w:t>gemäß einer mit anderen Anteilseignern</w:t>
      </w:r>
      <w:proofErr w:type="gramEnd"/>
      <w:r w:rsidRPr="00115B62">
        <w:rPr>
          <w:rFonts w:ascii="Arial" w:hAnsi="Arial" w:cs="Arial"/>
          <w:sz w:val="16"/>
          <w:szCs w:val="16"/>
          <w:lang w:val="de-DE"/>
        </w:rPr>
        <w:t xml:space="preserve"> oder Gesellschaftern dieses anderen Unternehmens getroffenen Vereinbarung die alleinige Kontrolle über die Mehrheit der Stimmrechte von dessen Anteilseignern oder Gesellschaftern aus.</w:t>
      </w:r>
    </w:p>
  </w:footnote>
  <w:footnote w:id="4">
    <w:p w14:paraId="4C37F43D" w14:textId="77777777" w:rsidR="007C64E1" w:rsidRPr="00C946CC" w:rsidRDefault="007C64E1" w:rsidP="007C64E1">
      <w:pPr>
        <w:pStyle w:val="Funotentext"/>
        <w:rPr>
          <w:rFonts w:ascii="Arial" w:hAnsi="Arial" w:cs="Arial"/>
          <w:sz w:val="16"/>
          <w:szCs w:val="16"/>
          <w:lang w:val="de-DE"/>
        </w:rPr>
      </w:pPr>
      <w:r>
        <w:rPr>
          <w:rStyle w:val="Funotenzeichen"/>
        </w:rPr>
        <w:footnoteRef/>
      </w:r>
      <w:r w:rsidRPr="005203FF">
        <w:rPr>
          <w:lang w:val="de-DE"/>
        </w:rPr>
        <w:t xml:space="preserve"> </w:t>
      </w:r>
      <w:r w:rsidRPr="00C946CC">
        <w:rPr>
          <w:rFonts w:ascii="Arial" w:hAnsi="Arial" w:cs="Arial"/>
          <w:sz w:val="16"/>
          <w:szCs w:val="16"/>
          <w:lang w:val="de-DE"/>
        </w:rPr>
        <w:t xml:space="preserve">De-minimis-Beihilfen nach der vorliegenden Verordnung dürfen bis zu dem in Artikel 3 Absatz 2 der vorliegenden Verordnung festgelegten einschlägigen Höchstbetrag mit nach der Verordnung (EU) Nr. 1408/2013 der Kommission </w:t>
      </w:r>
      <w:proofErr w:type="gramStart"/>
      <w:r w:rsidRPr="00C946CC">
        <w:rPr>
          <w:rFonts w:ascii="Arial" w:hAnsi="Arial" w:cs="Arial"/>
          <w:sz w:val="16"/>
          <w:szCs w:val="16"/>
          <w:lang w:val="de-DE"/>
        </w:rPr>
        <w:t>( 22</w:t>
      </w:r>
      <w:proofErr w:type="gramEnd"/>
      <w:r w:rsidRPr="00C946CC">
        <w:rPr>
          <w:rFonts w:ascii="Arial" w:hAnsi="Arial" w:cs="Arial"/>
          <w:sz w:val="16"/>
          <w:szCs w:val="16"/>
          <w:lang w:val="de-DE"/>
        </w:rPr>
        <w:t>) und der Verordnung (EU) Nr. 717/2014 der Kommission ( 23) gewährten De-minimis-Beihilfen kumuliert werden.</w:t>
      </w:r>
    </w:p>
    <w:p w14:paraId="19A19C4F" w14:textId="77777777" w:rsidR="007C64E1" w:rsidRPr="005203FF" w:rsidRDefault="007C64E1" w:rsidP="007C64E1">
      <w:pPr>
        <w:pStyle w:val="Funotentext"/>
        <w:rPr>
          <w:lang w:val="de-DE"/>
        </w:rPr>
      </w:pPr>
      <w:r w:rsidRPr="00C946CC">
        <w:rPr>
          <w:rFonts w:ascii="Arial" w:hAnsi="Arial" w:cs="Arial"/>
          <w:sz w:val="16"/>
          <w:szCs w:val="16"/>
          <w:lang w:val="de-DE"/>
        </w:rPr>
        <w:t>Im Einklang mit dieser Verordnung gewährte De-minimis-Beihilfen dürfen weder mit staatlichen Beihilfen für dieselben beihilfefähigen Kosten noch mit staatlichen Beihilfen für dieselbe Risikofinanzierungsmaßnahme kumuliert werden, wenn die Kumulierung dazu führen würde, dass die höchste einschlägige Beihilfeintensität oder der höchste einschlägige Beihilfebetrag, die bzw. der im Einzelfall in einer Gruppenfreistellungsverordnung oder einem Beschluss der Kommission festgelegt ist, überschritten wird. De-minimis-Beihilfen, die nicht in Bezug auf bestimmte beihilfefähige Kosten gewährt werden und keinen solchen Kosten zugewiesen werden können, dürfen mit anderen staatlichen Beihilfen kumuliert werden, die auf der Grundlage einer Gruppenfreistellungsverordnung oder eines Beschlusses der Kommission gewährt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A" w14:textId="094BCEE3" w:rsidR="00C329D3" w:rsidRPr="00AE2C41" w:rsidRDefault="00AE2C41" w:rsidP="00C329D3">
    <w:pPr>
      <w:pStyle w:val="Kopfzeile"/>
      <w:jc w:val="right"/>
      <w:rPr>
        <w:rFonts w:ascii="Arial" w:hAnsi="Arial" w:cs="Arial"/>
        <w:sz w:val="20"/>
        <w:szCs w:val="20"/>
        <w:lang w:val="de-DE"/>
      </w:rPr>
    </w:pPr>
    <w:r>
      <w:rPr>
        <w:noProof/>
      </w:rPr>
      <w:drawing>
        <wp:anchor distT="0" distB="0" distL="114300" distR="114300" simplePos="0" relativeHeight="251658240" behindDoc="0" locked="0" layoutInCell="1" allowOverlap="1" wp14:anchorId="7EFDA510" wp14:editId="29F03533">
          <wp:simplePos x="0" y="0"/>
          <wp:positionH relativeFrom="column">
            <wp:posOffset>-448564</wp:posOffset>
          </wp:positionH>
          <wp:positionV relativeFrom="paragraph">
            <wp:posOffset>-257683</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D33BC8" w:rsidRPr="0050700E">
      <w:rPr>
        <w:b/>
        <w:sz w:val="18"/>
        <w:szCs w:val="18"/>
        <w:lang w:val="de-DE"/>
      </w:rPr>
      <w:tab/>
    </w:r>
    <w:r w:rsidR="00D33BC8" w:rsidRPr="0050700E">
      <w:rPr>
        <w:b/>
        <w:sz w:val="18"/>
        <w:szCs w:val="18"/>
        <w:lang w:val="de-DE"/>
      </w:rPr>
      <w:tab/>
    </w:r>
    <w:r w:rsidR="00C329D3" w:rsidRPr="00AE2C41">
      <w:rPr>
        <w:rFonts w:ascii="Arial" w:hAnsi="Arial" w:cs="Arial"/>
        <w:sz w:val="20"/>
        <w:szCs w:val="20"/>
        <w:lang w:val="de-DE"/>
      </w:rPr>
      <w:t xml:space="preserve">Interreg VI – A Italia – Österreich </w:t>
    </w:r>
  </w:p>
  <w:p w14:paraId="6DBBF23B" w14:textId="77777777" w:rsidR="00C329D3" w:rsidRPr="00AE2C41" w:rsidRDefault="00C329D3" w:rsidP="00C329D3">
    <w:pPr>
      <w:pStyle w:val="Kopfzeile"/>
      <w:jc w:val="right"/>
      <w:rPr>
        <w:rFonts w:ascii="Arial" w:hAnsi="Arial" w:cs="Arial"/>
        <w:sz w:val="20"/>
        <w:szCs w:val="20"/>
        <w:lang w:val="de-DE"/>
      </w:rPr>
    </w:pPr>
    <w:r w:rsidRPr="00AE2C41">
      <w:rPr>
        <w:rFonts w:ascii="Arial" w:hAnsi="Arial" w:cs="Arial"/>
        <w:sz w:val="20"/>
        <w:szCs w:val="20"/>
        <w:lang w:val="de-DE"/>
      </w:rPr>
      <w:t>Kooperationsprogramm 2021–2027</w:t>
    </w:r>
  </w:p>
  <w:p w14:paraId="6DBBF23C" w14:textId="77777777" w:rsidR="00D33BC8" w:rsidRPr="00AE2C41" w:rsidRDefault="00D33BC8" w:rsidP="002D3547">
    <w:pPr>
      <w:pStyle w:val="berschrift1"/>
      <w:spacing w:before="0" w:after="0"/>
      <w:rPr>
        <w:b w:val="0"/>
        <w:sz w:val="18"/>
        <w:szCs w:val="18"/>
        <w:lang w:val="de-DE"/>
      </w:rPr>
    </w:pPr>
  </w:p>
  <w:p w14:paraId="6DBBF23D" w14:textId="77777777" w:rsidR="00D33BC8" w:rsidRPr="00AE2C41" w:rsidRDefault="00D33BC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02316A"/>
    <w:multiLevelType w:val="multilevel"/>
    <w:tmpl w:val="E8965120"/>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EC2BD1"/>
    <w:multiLevelType w:val="hybridMultilevel"/>
    <w:tmpl w:val="356AA32A"/>
    <w:lvl w:ilvl="0" w:tplc="8A5680EA">
      <w:start w:val="1"/>
      <w:numFmt w:val="bullet"/>
      <w:lvlText w:val=""/>
      <w:lvlJc w:val="left"/>
      <w:pPr>
        <w:tabs>
          <w:tab w:val="num" w:pos="0"/>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4646038">
    <w:abstractNumId w:val="0"/>
  </w:num>
  <w:num w:numId="2" w16cid:durableId="698244521">
    <w:abstractNumId w:val="2"/>
  </w:num>
  <w:num w:numId="3" w16cid:durableId="892156062">
    <w:abstractNumId w:val="8"/>
  </w:num>
  <w:num w:numId="4" w16cid:durableId="554707894">
    <w:abstractNumId w:val="5"/>
  </w:num>
  <w:num w:numId="5" w16cid:durableId="1018238887">
    <w:abstractNumId w:val="1"/>
  </w:num>
  <w:num w:numId="6" w16cid:durableId="145510144">
    <w:abstractNumId w:val="3"/>
  </w:num>
  <w:num w:numId="7" w16cid:durableId="1970236686">
    <w:abstractNumId w:val="10"/>
  </w:num>
  <w:num w:numId="8" w16cid:durableId="478150849">
    <w:abstractNumId w:val="7"/>
  </w:num>
  <w:num w:numId="9" w16cid:durableId="1312368868">
    <w:abstractNumId w:val="9"/>
  </w:num>
  <w:num w:numId="10" w16cid:durableId="14967081">
    <w:abstractNumId w:val="4"/>
  </w:num>
  <w:num w:numId="11" w16cid:durableId="904946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14946"/>
    <w:rsid w:val="0005478C"/>
    <w:rsid w:val="00060E36"/>
    <w:rsid w:val="000823DA"/>
    <w:rsid w:val="00092565"/>
    <w:rsid w:val="000964E7"/>
    <w:rsid w:val="000A5FC4"/>
    <w:rsid w:val="000C09B5"/>
    <w:rsid w:val="000D0AA1"/>
    <w:rsid w:val="000D3491"/>
    <w:rsid w:val="000D4290"/>
    <w:rsid w:val="000D46AF"/>
    <w:rsid w:val="000D58E2"/>
    <w:rsid w:val="000F1A2B"/>
    <w:rsid w:val="000F5082"/>
    <w:rsid w:val="00100083"/>
    <w:rsid w:val="00111EED"/>
    <w:rsid w:val="00115943"/>
    <w:rsid w:val="00115B62"/>
    <w:rsid w:val="00115BC3"/>
    <w:rsid w:val="00121876"/>
    <w:rsid w:val="00131806"/>
    <w:rsid w:val="00150BCE"/>
    <w:rsid w:val="00160841"/>
    <w:rsid w:val="0018249C"/>
    <w:rsid w:val="00187D05"/>
    <w:rsid w:val="001B3896"/>
    <w:rsid w:val="001B5AD3"/>
    <w:rsid w:val="001E2E59"/>
    <w:rsid w:val="001E6702"/>
    <w:rsid w:val="002052B7"/>
    <w:rsid w:val="00216143"/>
    <w:rsid w:val="00216B06"/>
    <w:rsid w:val="002540EC"/>
    <w:rsid w:val="00261978"/>
    <w:rsid w:val="00296532"/>
    <w:rsid w:val="002A5DC8"/>
    <w:rsid w:val="002D1AD4"/>
    <w:rsid w:val="002D3547"/>
    <w:rsid w:val="002F007E"/>
    <w:rsid w:val="002F3775"/>
    <w:rsid w:val="00300C23"/>
    <w:rsid w:val="003021AB"/>
    <w:rsid w:val="00306017"/>
    <w:rsid w:val="0031038F"/>
    <w:rsid w:val="003241DA"/>
    <w:rsid w:val="00325104"/>
    <w:rsid w:val="0035421E"/>
    <w:rsid w:val="00354680"/>
    <w:rsid w:val="00371C5C"/>
    <w:rsid w:val="003A35C7"/>
    <w:rsid w:val="003C4EBF"/>
    <w:rsid w:val="003D1F4D"/>
    <w:rsid w:val="003D6FE1"/>
    <w:rsid w:val="004023BF"/>
    <w:rsid w:val="00403131"/>
    <w:rsid w:val="00406EEA"/>
    <w:rsid w:val="00427709"/>
    <w:rsid w:val="00427B1F"/>
    <w:rsid w:val="00437053"/>
    <w:rsid w:val="00440663"/>
    <w:rsid w:val="0044149D"/>
    <w:rsid w:val="00446F77"/>
    <w:rsid w:val="00461B02"/>
    <w:rsid w:val="00463D97"/>
    <w:rsid w:val="0047156D"/>
    <w:rsid w:val="004830F2"/>
    <w:rsid w:val="00485D8E"/>
    <w:rsid w:val="004A48DB"/>
    <w:rsid w:val="004B3C3A"/>
    <w:rsid w:val="004B723D"/>
    <w:rsid w:val="004D06F4"/>
    <w:rsid w:val="004D1DA9"/>
    <w:rsid w:val="004F2ED9"/>
    <w:rsid w:val="00504D9A"/>
    <w:rsid w:val="0050700E"/>
    <w:rsid w:val="00514211"/>
    <w:rsid w:val="00514325"/>
    <w:rsid w:val="00527CAE"/>
    <w:rsid w:val="00535422"/>
    <w:rsid w:val="00556388"/>
    <w:rsid w:val="005575C4"/>
    <w:rsid w:val="00567725"/>
    <w:rsid w:val="005A442B"/>
    <w:rsid w:val="005A6800"/>
    <w:rsid w:val="005C3CB7"/>
    <w:rsid w:val="005D2458"/>
    <w:rsid w:val="005D35D1"/>
    <w:rsid w:val="005D595C"/>
    <w:rsid w:val="005D7986"/>
    <w:rsid w:val="005E01B4"/>
    <w:rsid w:val="005F6F37"/>
    <w:rsid w:val="006075E5"/>
    <w:rsid w:val="00611E24"/>
    <w:rsid w:val="00613789"/>
    <w:rsid w:val="00642577"/>
    <w:rsid w:val="006470CD"/>
    <w:rsid w:val="00660D62"/>
    <w:rsid w:val="00674339"/>
    <w:rsid w:val="006B7F94"/>
    <w:rsid w:val="006E2EC4"/>
    <w:rsid w:val="00703160"/>
    <w:rsid w:val="00724175"/>
    <w:rsid w:val="00732F3F"/>
    <w:rsid w:val="00790C3D"/>
    <w:rsid w:val="00792379"/>
    <w:rsid w:val="007A56FA"/>
    <w:rsid w:val="007B4A03"/>
    <w:rsid w:val="007B6F39"/>
    <w:rsid w:val="007C032C"/>
    <w:rsid w:val="007C17DE"/>
    <w:rsid w:val="007C64E1"/>
    <w:rsid w:val="007D52C9"/>
    <w:rsid w:val="007F64DA"/>
    <w:rsid w:val="008074A2"/>
    <w:rsid w:val="008238D6"/>
    <w:rsid w:val="00827F53"/>
    <w:rsid w:val="00833AEC"/>
    <w:rsid w:val="0083407D"/>
    <w:rsid w:val="00843863"/>
    <w:rsid w:val="00845C71"/>
    <w:rsid w:val="008460FD"/>
    <w:rsid w:val="00852754"/>
    <w:rsid w:val="00863361"/>
    <w:rsid w:val="00876868"/>
    <w:rsid w:val="008A2772"/>
    <w:rsid w:val="008B6B21"/>
    <w:rsid w:val="008D280A"/>
    <w:rsid w:val="008D54F1"/>
    <w:rsid w:val="008F7B7B"/>
    <w:rsid w:val="00914818"/>
    <w:rsid w:val="00917C9C"/>
    <w:rsid w:val="009249A4"/>
    <w:rsid w:val="009278F5"/>
    <w:rsid w:val="009318BA"/>
    <w:rsid w:val="009614C5"/>
    <w:rsid w:val="009719DD"/>
    <w:rsid w:val="00974C7D"/>
    <w:rsid w:val="0097565B"/>
    <w:rsid w:val="00984B9B"/>
    <w:rsid w:val="009A4860"/>
    <w:rsid w:val="009B28C8"/>
    <w:rsid w:val="009D2A4B"/>
    <w:rsid w:val="009F1766"/>
    <w:rsid w:val="009F42E4"/>
    <w:rsid w:val="00A004CB"/>
    <w:rsid w:val="00A0503F"/>
    <w:rsid w:val="00A22A1A"/>
    <w:rsid w:val="00A35144"/>
    <w:rsid w:val="00A611DE"/>
    <w:rsid w:val="00A61F5C"/>
    <w:rsid w:val="00AB68E3"/>
    <w:rsid w:val="00AB7505"/>
    <w:rsid w:val="00AE2C41"/>
    <w:rsid w:val="00AF0C17"/>
    <w:rsid w:val="00AF24A1"/>
    <w:rsid w:val="00AF421B"/>
    <w:rsid w:val="00B07877"/>
    <w:rsid w:val="00B33104"/>
    <w:rsid w:val="00B40F52"/>
    <w:rsid w:val="00B507DA"/>
    <w:rsid w:val="00B5443B"/>
    <w:rsid w:val="00B6663F"/>
    <w:rsid w:val="00B76ECC"/>
    <w:rsid w:val="00B92D9B"/>
    <w:rsid w:val="00B94CC8"/>
    <w:rsid w:val="00BA1BD4"/>
    <w:rsid w:val="00BB6A60"/>
    <w:rsid w:val="00BB7CC5"/>
    <w:rsid w:val="00BD0C1B"/>
    <w:rsid w:val="00BD6CB9"/>
    <w:rsid w:val="00BF3A95"/>
    <w:rsid w:val="00BF4026"/>
    <w:rsid w:val="00C17EE5"/>
    <w:rsid w:val="00C24071"/>
    <w:rsid w:val="00C329D3"/>
    <w:rsid w:val="00C34CD9"/>
    <w:rsid w:val="00C50B12"/>
    <w:rsid w:val="00C643DD"/>
    <w:rsid w:val="00C82204"/>
    <w:rsid w:val="00C84D10"/>
    <w:rsid w:val="00C94084"/>
    <w:rsid w:val="00C946CC"/>
    <w:rsid w:val="00CA0497"/>
    <w:rsid w:val="00CA5DB7"/>
    <w:rsid w:val="00CB2C19"/>
    <w:rsid w:val="00CC3F8A"/>
    <w:rsid w:val="00CD0C7D"/>
    <w:rsid w:val="00CE0514"/>
    <w:rsid w:val="00D01E99"/>
    <w:rsid w:val="00D33BC8"/>
    <w:rsid w:val="00D8755C"/>
    <w:rsid w:val="00DC55BC"/>
    <w:rsid w:val="00DE5D8C"/>
    <w:rsid w:val="00E00DE2"/>
    <w:rsid w:val="00E10D8D"/>
    <w:rsid w:val="00E15B28"/>
    <w:rsid w:val="00E17DE3"/>
    <w:rsid w:val="00E259CC"/>
    <w:rsid w:val="00E33B35"/>
    <w:rsid w:val="00E35694"/>
    <w:rsid w:val="00E37AF4"/>
    <w:rsid w:val="00E620AE"/>
    <w:rsid w:val="00E62ED6"/>
    <w:rsid w:val="00E667EB"/>
    <w:rsid w:val="00E76088"/>
    <w:rsid w:val="00E8357D"/>
    <w:rsid w:val="00E876E2"/>
    <w:rsid w:val="00E91131"/>
    <w:rsid w:val="00E97886"/>
    <w:rsid w:val="00EA177A"/>
    <w:rsid w:val="00EC79BF"/>
    <w:rsid w:val="00F118A4"/>
    <w:rsid w:val="00F42C3A"/>
    <w:rsid w:val="00F45D75"/>
    <w:rsid w:val="00F51DBD"/>
    <w:rsid w:val="00F566A1"/>
    <w:rsid w:val="00F97234"/>
    <w:rsid w:val="00FA5F8F"/>
    <w:rsid w:val="00FB6FAF"/>
    <w:rsid w:val="00FC0FE0"/>
    <w:rsid w:val="00FD6C7D"/>
    <w:rsid w:val="03642D3F"/>
    <w:rsid w:val="1547AAC8"/>
    <w:rsid w:val="296ECDB7"/>
    <w:rsid w:val="4D2ADD28"/>
    <w:rsid w:val="5259671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BF186"/>
  <w15:chartTrackingRefBased/>
  <w15:docId w15:val="{B9FF8530-4587-437A-BC4A-1A99F6CC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4946"/>
    <w:pPr>
      <w:suppressAutoHyphens/>
    </w:pPr>
    <w:rPr>
      <w:sz w:val="24"/>
      <w:szCs w:val="24"/>
      <w:lang w:val="it-IT" w:eastAsia="ar-SA"/>
    </w:rPr>
  </w:style>
  <w:style w:type="paragraph" w:styleId="berschrift1">
    <w:name w:val="heading 1"/>
    <w:basedOn w:val="Standard"/>
    <w:next w:val="Standard"/>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4946"/>
    <w:rPr>
      <w:color w:val="0000FF"/>
      <w:u w:val="single"/>
    </w:rPr>
  </w:style>
  <w:style w:type="paragraph" w:styleId="Fuzeile">
    <w:name w:val="footer"/>
    <w:basedOn w:val="Standard"/>
    <w:link w:val="FuzeileZchn"/>
    <w:rsid w:val="00014946"/>
  </w:style>
  <w:style w:type="character" w:customStyle="1" w:styleId="FuzeileZchn">
    <w:name w:val="Fußzeile Zchn"/>
    <w:link w:val="Fuzeile"/>
    <w:rsid w:val="00014946"/>
    <w:rPr>
      <w:sz w:val="24"/>
      <w:szCs w:val="24"/>
      <w:lang w:val="it-IT" w:eastAsia="ar-SA" w:bidi="ar-SA"/>
    </w:rPr>
  </w:style>
  <w:style w:type="paragraph" w:styleId="Textkrper2">
    <w:name w:val="Body Text 2"/>
    <w:basedOn w:val="Standard"/>
    <w:link w:val="Textkrper2Zchn"/>
    <w:unhideWhenUsed/>
    <w:rsid w:val="00014946"/>
    <w:pPr>
      <w:spacing w:after="120" w:line="480" w:lineRule="auto"/>
    </w:pPr>
  </w:style>
  <w:style w:type="character" w:customStyle="1" w:styleId="Textkrper2Zchn">
    <w:name w:val="Textkörper 2 Zchn"/>
    <w:link w:val="Textkrper2"/>
    <w:rsid w:val="00014946"/>
    <w:rPr>
      <w:sz w:val="24"/>
      <w:szCs w:val="24"/>
      <w:lang w:val="it-IT" w:eastAsia="ar-SA" w:bidi="ar-SA"/>
    </w:rPr>
  </w:style>
  <w:style w:type="table" w:styleId="Tabellenraster">
    <w:name w:val="Table Grid"/>
    <w:basedOn w:val="NormaleTabel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540EC"/>
    <w:rPr>
      <w:sz w:val="20"/>
      <w:szCs w:val="20"/>
    </w:rPr>
  </w:style>
  <w:style w:type="character" w:styleId="Funotenzeichen">
    <w:name w:val="footnote reference"/>
    <w:semiHidden/>
    <w:rsid w:val="002540EC"/>
    <w:rPr>
      <w:vertAlign w:val="superscript"/>
    </w:rPr>
  </w:style>
  <w:style w:type="paragraph" w:customStyle="1" w:styleId="Standard1">
    <w:name w:val="Standard1"/>
    <w:rsid w:val="00BA1BD4"/>
    <w:rPr>
      <w:sz w:val="24"/>
      <w:szCs w:val="24"/>
      <w:lang w:val="it-IT" w:eastAsia="it-IT" w:bidi="it-IT"/>
    </w:rPr>
  </w:style>
  <w:style w:type="paragraph" w:customStyle="1" w:styleId="Testoitaliano">
    <w:name w:val="Testo italiano"/>
    <w:basedOn w:val="Standard"/>
    <w:rsid w:val="008D280A"/>
    <w:pPr>
      <w:suppressAutoHyphens w:val="0"/>
      <w:spacing w:line="240" w:lineRule="exact"/>
      <w:jc w:val="both"/>
    </w:pPr>
    <w:rPr>
      <w:rFonts w:ascii="Arial" w:eastAsia="MS Mincho" w:hAnsi="Arial"/>
      <w:sz w:val="20"/>
      <w:szCs w:val="20"/>
      <w:lang w:eastAsia="en-US"/>
    </w:rPr>
  </w:style>
  <w:style w:type="paragraph" w:styleId="Kopfzeile">
    <w:name w:val="header"/>
    <w:aliases w:val="EU-Header"/>
    <w:basedOn w:val="Standard"/>
    <w:link w:val="KopfzeileZchn"/>
    <w:rsid w:val="002D3547"/>
    <w:pPr>
      <w:tabs>
        <w:tab w:val="center" w:pos="4536"/>
        <w:tab w:val="right" w:pos="9072"/>
      </w:tabs>
    </w:pPr>
  </w:style>
  <w:style w:type="character" w:styleId="Seitenzahl">
    <w:name w:val="page number"/>
    <w:basedOn w:val="Absatz-Standardschriftart"/>
    <w:rsid w:val="002D3547"/>
  </w:style>
  <w:style w:type="paragraph" w:styleId="Sprechblasentext">
    <w:name w:val="Balloon Text"/>
    <w:basedOn w:val="Standard"/>
    <w:link w:val="SprechblasentextZchn"/>
    <w:rsid w:val="00D33BC8"/>
    <w:rPr>
      <w:rFonts w:ascii="Tahoma" w:hAnsi="Tahoma" w:cs="Tahoma"/>
      <w:sz w:val="16"/>
      <w:szCs w:val="16"/>
    </w:rPr>
  </w:style>
  <w:style w:type="character" w:styleId="Kommentarzeichen">
    <w:name w:val="annotation reference"/>
    <w:rsid w:val="00DE5D8C"/>
    <w:rPr>
      <w:sz w:val="16"/>
      <w:szCs w:val="16"/>
    </w:rPr>
  </w:style>
  <w:style w:type="paragraph" w:styleId="Kommentartext">
    <w:name w:val="annotation text"/>
    <w:basedOn w:val="Standard"/>
    <w:link w:val="KommentartextZchn"/>
    <w:rsid w:val="00DE5D8C"/>
    <w:rPr>
      <w:sz w:val="20"/>
      <w:szCs w:val="20"/>
    </w:rPr>
  </w:style>
  <w:style w:type="character" w:customStyle="1" w:styleId="KommentartextZchn">
    <w:name w:val="Kommentartext Zchn"/>
    <w:link w:val="Kommentartext"/>
    <w:rsid w:val="00DE5D8C"/>
    <w:rPr>
      <w:lang w:eastAsia="ar-SA"/>
    </w:rPr>
  </w:style>
  <w:style w:type="paragraph" w:styleId="Kommentarthema">
    <w:name w:val="annotation subject"/>
    <w:basedOn w:val="Kommentartext"/>
    <w:next w:val="Kommentartext"/>
    <w:link w:val="KommentarthemaZchn"/>
    <w:rsid w:val="00DE5D8C"/>
    <w:rPr>
      <w:b/>
      <w:bCs/>
    </w:rPr>
  </w:style>
  <w:style w:type="character" w:customStyle="1" w:styleId="KommentarthemaZchn">
    <w:name w:val="Kommentarthema Zchn"/>
    <w:link w:val="Kommentarthema"/>
    <w:rsid w:val="00DE5D8C"/>
    <w:rPr>
      <w:b/>
      <w:bCs/>
      <w:lang w:eastAsia="ar-SA"/>
    </w:rPr>
  </w:style>
  <w:style w:type="paragraph" w:styleId="Listenabsatz">
    <w:name w:val="List Paragraph"/>
    <w:basedOn w:val="Standard"/>
    <w:uiPriority w:val="34"/>
    <w:qFormat/>
    <w:rsid w:val="00A611DE"/>
    <w:pPr>
      <w:suppressAutoHyphens w:val="0"/>
      <w:ind w:left="720"/>
      <w:contextualSpacing/>
    </w:pPr>
    <w:rPr>
      <w:lang w:eastAsia="it-IT"/>
    </w:rPr>
  </w:style>
  <w:style w:type="character" w:customStyle="1" w:styleId="SprechblasentextZchn">
    <w:name w:val="Sprechblasentext Zchn"/>
    <w:link w:val="Sprechblasentext"/>
    <w:rsid w:val="007D52C9"/>
    <w:rPr>
      <w:rFonts w:ascii="Tahoma" w:hAnsi="Tahoma" w:cs="Tahoma"/>
      <w:sz w:val="16"/>
      <w:szCs w:val="16"/>
      <w:lang w:eastAsia="ar-SA"/>
    </w:rPr>
  </w:style>
  <w:style w:type="character" w:styleId="NichtaufgelsteErwhnung">
    <w:name w:val="Unresolved Mention"/>
    <w:uiPriority w:val="99"/>
    <w:semiHidden/>
    <w:unhideWhenUsed/>
    <w:rsid w:val="00E8357D"/>
    <w:rPr>
      <w:color w:val="605E5C"/>
      <w:shd w:val="clear" w:color="auto" w:fill="E1DFDD"/>
    </w:rPr>
  </w:style>
  <w:style w:type="character" w:styleId="BesuchterLink">
    <w:name w:val="FollowedHyperlink"/>
    <w:rsid w:val="00463D97"/>
    <w:rPr>
      <w:color w:val="954F72"/>
      <w:u w:val="single"/>
    </w:rPr>
  </w:style>
  <w:style w:type="character" w:customStyle="1" w:styleId="KopfzeileZchn">
    <w:name w:val="Kopfzeile Zchn"/>
    <w:aliases w:val="EU-Header Zchn"/>
    <w:link w:val="Kopfzeile"/>
    <w:rsid w:val="00C329D3"/>
    <w:rPr>
      <w:sz w:val="24"/>
      <w:szCs w:val="24"/>
      <w:lang w:val="it-IT" w:eastAsia="ar-SA"/>
    </w:rPr>
  </w:style>
  <w:style w:type="character" w:customStyle="1" w:styleId="FunotentextZchn">
    <w:name w:val="Fußnotentext Zchn"/>
    <w:basedOn w:val="Absatz-Standardschriftart"/>
    <w:link w:val="Funotentext"/>
    <w:semiHidden/>
    <w:rsid w:val="00115B62"/>
    <w:rPr>
      <w:lang w:val="it-IT" w:eastAsia="ar-SA"/>
    </w:rPr>
  </w:style>
  <w:style w:type="character" w:customStyle="1" w:styleId="normaltextrun">
    <w:name w:val="normaltextrun"/>
    <w:basedOn w:val="Absatz-Standardschriftart"/>
    <w:rsid w:val="0011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vinz.bz.it/politik-recht-aussenbeziehungen/europa/eu-foerderungen/information-kommunikation.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16f9198-6dbf-4d3e-972e-cfb92a55bd43" xsi:nil="true"/>
    <lcf76f155ced4ddcb4097134ff3c332f xmlns="1a718ff6-9d5d-40dc-a621-cdb5e78661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BE701C4C13E43AC8AC5A1114FA663" ma:contentTypeVersion="15" ma:contentTypeDescription="Create a new document." ma:contentTypeScope="" ma:versionID="43f6f9cfc22e16ad4d68e74a7649f4d6">
  <xsd:schema xmlns:xsd="http://www.w3.org/2001/XMLSchema" xmlns:xs="http://www.w3.org/2001/XMLSchema" xmlns:p="http://schemas.microsoft.com/office/2006/metadata/properties" xmlns:ns2="1a718ff6-9d5d-40dc-a621-cdb5e7866119" xmlns:ns3="945980b2-dff0-4681-8d26-715e91ee458d" xmlns:ns4="c16f9198-6dbf-4d3e-972e-cfb92a55bd43" targetNamespace="http://schemas.microsoft.com/office/2006/metadata/properties" ma:root="true" ma:fieldsID="5c8f0e2dda64c20dd47135941bb0d1d1" ns2:_="" ns3:_="" ns4:_="">
    <xsd:import namespace="1a718ff6-9d5d-40dc-a621-cdb5e7866119"/>
    <xsd:import namespace="945980b2-dff0-4681-8d26-715e91ee458d"/>
    <xsd:import namespace="c16f9198-6dbf-4d3e-972e-cfb92a55b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ff6-9d5d-40dc-a621-cdb5e7866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980b2-dff0-4681-8d26-715e91ee4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9198-6dbf-4d3e-972e-cfb92a55bd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299eb9-c734-4acc-8557-ccbc60aa45c4}" ma:internalName="TaxCatchAll" ma:showField="CatchAllData" ma:web="c16f9198-6dbf-4d3e-972e-cfb92a55b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ED2CF-9818-403F-8839-41FC53C25457}">
  <ds:schemaRefs>
    <ds:schemaRef ds:uri="http://schemas.openxmlformats.org/officeDocument/2006/bibliography"/>
  </ds:schemaRefs>
</ds:datastoreItem>
</file>

<file path=customXml/itemProps2.xml><?xml version="1.0" encoding="utf-8"?>
<ds:datastoreItem xmlns:ds="http://schemas.openxmlformats.org/officeDocument/2006/customXml" ds:itemID="{BB3376DD-DFA6-46F5-8B9A-69B62CFB6A50}">
  <ds:schemaRefs>
    <ds:schemaRef ds:uri="http://schemas.microsoft.com/office/2006/metadata/properties"/>
    <ds:schemaRef ds:uri="http://schemas.microsoft.com/office/infopath/2007/PartnerControls"/>
    <ds:schemaRef ds:uri="c16f9198-6dbf-4d3e-972e-cfb92a55bd43"/>
    <ds:schemaRef ds:uri="1a718ff6-9d5d-40dc-a621-cdb5e7866119"/>
  </ds:schemaRefs>
</ds:datastoreItem>
</file>

<file path=customXml/itemProps3.xml><?xml version="1.0" encoding="utf-8"?>
<ds:datastoreItem xmlns:ds="http://schemas.openxmlformats.org/officeDocument/2006/customXml" ds:itemID="{34630C76-50F5-4F95-BAA6-0605757B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ff6-9d5d-40dc-a621-cdb5e7866119"/>
    <ds:schemaRef ds:uri="945980b2-dff0-4681-8d26-715e91ee458d"/>
    <ds:schemaRef ds:uri="c16f9198-6dbf-4d3e-972e-cfb92a55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02620-B5AA-4DC0-82BE-46446D09D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8479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Allegato II</vt:lpstr>
    </vt:vector>
  </TitlesOfParts>
  <Company>prov.bz</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Stuefer, Lisa</cp:lastModifiedBy>
  <cp:revision>29</cp:revision>
  <cp:lastPrinted>2024-02-08T09:46:00Z</cp:lastPrinted>
  <dcterms:created xsi:type="dcterms:W3CDTF">2023-01-13T07:28:00Z</dcterms:created>
  <dcterms:modified xsi:type="dcterms:W3CDTF">2024-02-12T13:20:00Z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0x010100883BE701C4C13E43AC8AC5A1114FA663</vt:lpwstr>
  </property>
</Properties>
</file>